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Trump-era tariffs deepen small business crisis amid legal and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unpredictable landscape of tariffs imposed by the Trump administration has left many small businesses navigating a minefield of confusion and uncertainty. Recent court rulings have added to this turmoil, casting doubt over the legality of several tariffs while simultaneously allowing the administration to continue collecting them under emergency powers. This volatility, seen by some as executive overreach, has sparked significant concern among business owners who worry about the long-term viability of their enterprises. </w:t>
      </w:r>
      <w:r/>
    </w:p>
    <w:p>
      <w:r/>
      <w:r>
        <w:t>Small businesses, often the backbone of the economy, are particularly vulnerable to such rapid changes. Julie Robbins, CEO of Ohio-based EarthQuaker Devices, expressed her frustration, stating, “My fear is, if this continues, there’s going to be like the mass extinction of small businesses.” Many in the sector share her sentiment, feeling cornered as they attempt to adjust to shifting trade policies that can change with the flick of a social media post from the White House.</w:t>
      </w:r>
      <w:r/>
    </w:p>
    <w:p>
      <w:r/>
      <w:r>
        <w:t>In the broader economic context, the Federal Reserve has been closely monitoring the impact of these tariffs, which have cumulatively increased prices by a significant margin. Their analyses suggest an inflationary effect, with forecasts indicating that consumption might decline by 1% nationally under retaliatory scenarios. This has compounded the pressures faced by smaller firms that operate on thin margins and possess limited resources to absorb sudden increases in import costs.</w:t>
      </w:r>
      <w:r/>
    </w:p>
    <w:p>
      <w:r/>
      <w:r>
        <w:t>The rapid changes to trade policy have, for some businesses, necessitated an urgent reevaluation of sourcing strategies. For instance, Sarah O’Leary, CEO of Willow, a medical device firm, noted that moving manufacturing is not a simple process, highlighting that her company must navigate both regulatory challenges and steep price increases linked to tariffs on imported components. “We don’t build our products with that much margin,” she remarked, signalling the precariousness of her position amidst the chaotic trade environment.</w:t>
      </w:r>
      <w:r/>
    </w:p>
    <w:p>
      <w:r/>
      <w:r>
        <w:t>Moreover, small manufacturers’ experiences vary dramatically; while some are buoyed by the administration's agenda to bolster domestic production, others have been hindered by the same policies. Drew Greenblatt, owner of Marlin Steel Wire Products, supports tariffs as a means to level the playing field against foreign competitors, claiming they provide opportunities to expand his business and hire more staff. Yet, Corry Blanc of Blanc Creatives pointed out the detrimental effects of the unsteady tariff implementation, which has disrupted international customer relations and hindered growth aspirations.</w:t>
      </w:r>
      <w:r/>
    </w:p>
    <w:p>
      <w:r/>
      <w:r>
        <w:t>Industry analysts reaffirm that smaller brands are disproportionately affected. Efforts to relocate production to the United States meet substantial obstacles due to the lack of local infrastructure and resources. This is especially true for independent, often women-led brands, who report tighter profit margins and less access to venture capital, making it challenging to weather such trade disruptions or pivot their operations effectively.</w:t>
      </w:r>
      <w:r/>
    </w:p>
    <w:p>
      <w:r/>
      <w:r>
        <w:t>In response to the unpredictability, some companies are exploring diverse strategies to safeguard their supply chains. For instance, Assaf Gad from Intuition Robotics mentioned looking into expanding into international markets outside of China, motivated by a desire to reduce risks associated with tariff fluctuations. However, not every business has the luxury to adopt these flexible approaches; many still find themselves locked into existing contracts and supply chains that limit their options.</w:t>
      </w:r>
      <w:r/>
    </w:p>
    <w:p>
      <w:r/>
      <w:r>
        <w:t>The ramifications of Trump's tariff policies have evoked a mix of resilience and trepidation within the small business community. As uncertainty looms, the call for cohesive and consistent trade policies becomes increasingly urgent. Austan Goolsbee, President of the Federal Reserve Bank of Chicago, highlighted the essential need for a stable policy environment, warning that without such clarity, businesses would struggle to regain confidence and return to normal operations.</w:t>
      </w:r>
      <w:r/>
    </w:p>
    <w:p>
      <w:r/>
      <w:r>
        <w:t xml:space="preserve">As the situation unfolds, small businesses continue to find themselves at the crossroads, forced to balance adaptation with survival in an environment marked by rapid and, at times, erratic changes in government policy. The stakes are high, with many echoing the sentiment that the current trajectory threatens not just individual companies, but the broader economic landscape they help sustain.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6</w:t>
      </w:r>
      <w:r/>
    </w:p>
    <w:p>
      <w:pPr>
        <w:pStyle w:val="ListNumber"/>
        <w:spacing w:line="240" w:lineRule="auto"/>
        <w:ind w:left="720"/>
      </w:pPr>
      <w:r/>
      <w:r>
        <w:t>Paragraphs 1, 2, 3, 5</w:t>
      </w:r>
      <w:r/>
    </w:p>
    <w:p>
      <w:pPr>
        <w:pStyle w:val="ListNumber"/>
        <w:spacing w:line="240" w:lineRule="auto"/>
        <w:ind w:left="720"/>
      </w:pPr>
      <w:r/>
      <w:r>
        <w:t>Paragraphs 4, 5</w:t>
      </w:r>
      <w:r/>
    </w:p>
    <w:p>
      <w:pPr>
        <w:pStyle w:val="ListNumber"/>
        <w:spacing w:line="240" w:lineRule="auto"/>
        <w:ind w:left="720"/>
      </w:pPr>
      <w:r/>
      <w:r>
        <w:t>Paragraphs 3, 7</w:t>
      </w:r>
      <w:r/>
    </w:p>
    <w:p>
      <w:pPr>
        <w:pStyle w:val="ListNumber"/>
        <w:spacing w:line="240" w:lineRule="auto"/>
        <w:ind w:left="720"/>
      </w:pPr>
      <w:r/>
      <w:r>
        <w:t>Paragraphs 6, 7</w:t>
      </w:r>
      <w:r/>
    </w:p>
    <w:p>
      <w:pPr>
        <w:pStyle w:val="ListNumber"/>
        <w:spacing w:line="240" w:lineRule="auto"/>
        <w:ind w:left="720"/>
      </w:pPr>
      <w:r/>
      <w:r>
        <w:t>Paragraphs 6, 7</w:t>
      </w:r>
      <w:r/>
    </w:p>
    <w:p>
      <w:pPr>
        <w:pStyle w:val="ListNumber"/>
        <w:spacing w:line="240" w:lineRule="auto"/>
        <w:ind w:left="720"/>
      </w:pPr>
      <w:r/>
      <w:r>
        <w:t>Paragraphs 6,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https://keyt.com/news/money-and-business/cnn-business-consumer/2025/06/01/small-businesses-struggle-under-trumps-tariff-whiplash-im-so-angry-that-my-own-government-has-done-this-to-me/</w:t>
        </w:r>
      </w:hyperlink>
      <w:r>
        <w:t xml:space="preserve"> - Please view link - unable to able to access data</w:t>
      </w:r>
      <w:r/>
    </w:p>
    <w:p>
      <w:pPr>
        <w:pStyle w:val="ListNumber"/>
        <w:spacing w:line="240" w:lineRule="auto"/>
        <w:ind w:left="720"/>
      </w:pPr>
      <w:r/>
      <w:hyperlink r:id="rId11">
        <w:r>
          <w:rPr>
            <w:color w:val="0000EE"/>
            <w:u w:val="single"/>
          </w:rPr>
          <w:t>https://apnews.com/article/b2d00169c5af2fdca33491313366671d</w:t>
        </w:r>
      </w:hyperlink>
      <w:r>
        <w:t xml:space="preserve"> - On May 29, 2025, a federal appeals court temporarily allowed President Trump to continue collecting tariffs under emergency powers, after a lower court deemed his 'Liberation Day' tariffs unlawful, citing executive overreach. The administration promptly filed appeals, arguing national security implications. Financial markets responded positively to the trade court's ruling.</w:t>
      </w:r>
      <w:r/>
    </w:p>
    <w:p>
      <w:pPr>
        <w:pStyle w:val="ListNumber"/>
        <w:spacing w:line="240" w:lineRule="auto"/>
        <w:ind w:left="720"/>
      </w:pPr>
      <w:r/>
      <w:hyperlink r:id="rId12">
        <w:r>
          <w:rPr>
            <w:color w:val="0000EE"/>
            <w:u w:val="single"/>
          </w:rPr>
          <w:t>https://www.reuters.com/business/trumps-tariff-blitz-prompts-firefighting-response-fed-researchers-2025-05-27/</w:t>
        </w:r>
      </w:hyperlink>
      <w:r>
        <w:t xml:space="preserve"> - Since January, Federal Reserve researchers have been actively analysing the economic impact of the Trump administration's evolving trade policies, marked by an unprecedented increase in U.S. tariffs. These efforts have generated numerous studies exploring inflation effects, regional disparities, and income changes. Findings suggest tariffs have already raised goods prices by about a third of a percentage point, and increased future inflation remains a concern. The Fed has maintained interest rates in the 4.25%-4.5% range, awaiting clearer economic indicators. While the administration asserts tariffs will benefit the Treasury and manufacturing jobs, Fed analysis highlights potential declines in consumption and purchasing power, especially if nations retaliate. Specific forecasts show consumption could fall by 1% nationwide under retaliatory scenarios, with income losses and state-level disparities. Surveys conducted by regional Fed banks indicate businesses anticipate passing cost increases to consumers but expect limited employment effects. Fed officials continue to monitor conditions before adjusting monetary policy, emphasising the complexity of understanding tariff impacts.</w:t>
      </w:r>
      <w:r/>
    </w:p>
    <w:p>
      <w:pPr>
        <w:pStyle w:val="ListNumber"/>
        <w:spacing w:line="240" w:lineRule="auto"/>
        <w:ind w:left="720"/>
      </w:pPr>
      <w:r/>
      <w:hyperlink r:id="rId13">
        <w:r>
          <w:rPr>
            <w:color w:val="0000EE"/>
            <w:u w:val="single"/>
          </w:rPr>
          <w:t>https://www.reuters.com/world/us/feds-goolsbee-us-trade-court-ruling-may-extend-tariff-uncertainty-2025-05-29/</w:t>
        </w:r>
      </w:hyperlink>
      <w:r>
        <w:t xml:space="preserve"> - Federal Reserve Bank of Chicago President Austan Goolsbee commented on a recent U.S. trade court ruling that blocks certain tariffs imposed during the Trump administration. He indicated that the decision may not resolve the trade-related uncertainty that has been discouraging U.S. business activity. In a radio interview, Goolsbee expressed concern that if the administration finds alternative methods to enforce tariffs despite the ruling, it could prolong the existing uncertainty rather than provide clarity. He emphasised the importance of consistent policy for business confidence and restoration of normal operations. Goolsbee suggested that a clear and stable policy environment would be beneficial, but warned that continued unpredictability surrounding tariffs could have negative economic impacts.</w:t>
      </w:r>
      <w:r/>
    </w:p>
    <w:p>
      <w:pPr>
        <w:pStyle w:val="ListNumber"/>
        <w:spacing w:line="240" w:lineRule="auto"/>
        <w:ind w:left="720"/>
      </w:pPr>
      <w:r/>
      <w:hyperlink r:id="rId14">
        <w:r>
          <w:rPr>
            <w:color w:val="0000EE"/>
            <w:u w:val="single"/>
          </w:rPr>
          <w:t>https://www.axios.com/2025/05/06/trump-tariffs-china-small-businesses</w:t>
        </w:r>
      </w:hyperlink>
      <w:r>
        <w:t xml:space="preserve"> - The article details how tariffs significantly impacted Lay-n-Go, a small business known for producing cosmetic bags and drawstring carriers. After Donald Trump's reelection, the company anticipated added tariffs on Chinese imports and moved production out of China. However, this shift failed to prevent shrinking profit margins. Originally manufacturing in China since its 2010 inception, Lay-n-Go explored domestic production options, but found them too costly. By 2022, increased tariff expenses forced the company to downsize and abandon retail partnerships with Target and QVC, transitioning to an online-only direct-to-consumer model. Founder Fazackerley highlighted the challenges of adapting to inconsistent trade policies since 2018. Despite businesses struggling, Trump stated he had no intention of creating tariff exemptions for small enterprises. His administration emphasised manufacturing in America as a solution, although companies dependent on overseas production continue to bear substantial financial burdens due to the tariffs.</w:t>
      </w:r>
      <w:r/>
    </w:p>
    <w:p>
      <w:pPr>
        <w:pStyle w:val="ListNumber"/>
        <w:spacing w:line="240" w:lineRule="auto"/>
        <w:ind w:left="720"/>
      </w:pPr>
      <w:r/>
      <w:hyperlink r:id="rId15">
        <w:r>
          <w:rPr>
            <w:color w:val="0000EE"/>
            <w:u w:val="single"/>
          </w:rPr>
          <w:t>https://apnews.com/article/ad8bd39b3bfeb1383e9301e48a9a8dc2</w:t>
        </w:r>
      </w:hyperlink>
      <w:r>
        <w:t xml:space="preserve"> - Amid the Trump administration's push to implement tariffs aimed at revitalising U.S. manufacturing, small manufacturers have mixed reactions. Supporters like Drew Greenblatt of Marlin Steel Wire Products back the tariffs, arguing that they level the playing field against foreign competitors who benefit from favourable trade terms. Greenblatt believes fairer tariffs could allow him to double his staff. The administration asserts that these tariffs will promote domestic production and secure better-paying jobs. However, other small business owners express concern over the economic uncertainty created by the inconsistent tariff implementation. Corry Blanc of Blanc Creatives and Michael Lyons of Rogue Industries have seen disruptions in international customer relations and hesitancy toward scaling operations. Despite current challenges, Bayard Winthrop, CEO of American Giant, sees long-term potential in revitalising U.S. manufacturing. He emphasises the drastic decline in American-made apparel and supports policies that restore domestic competitiveness. While the short-term effects of the tariffs include confusion and economic unpredictability, some industry leaders remain hopeful that these measures will stimulate growth in American manufacturing over time.</w:t>
      </w:r>
      <w:r/>
    </w:p>
    <w:p>
      <w:pPr>
        <w:pStyle w:val="ListNumber"/>
        <w:spacing w:line="240" w:lineRule="auto"/>
        <w:ind w:left="720"/>
      </w:pPr>
      <w:r/>
      <w:hyperlink r:id="rId16">
        <w:r>
          <w:rPr>
            <w:color w:val="0000EE"/>
            <w:u w:val="single"/>
          </w:rPr>
          <w:t>https://www.marieclaire.com/fashion/tariffs-trump-meaning-women-led-brands/</w:t>
        </w:r>
      </w:hyperlink>
      <w:r>
        <w:t xml:space="preserve"> - President Trump's newly announced 'Liberation Day' tariffs have sent shockwaves through the fashion industry, particularly affecting women-led independent brands reliant on global supply chains. Imposed on major sourcing countries like Vietnam, China, and EU nations, these tariffs—initially slated for April 9 with a temporary 90-day pause—have forced brands to reassess operations with minimal notice. Companies such as Argent, Labucq, and M.M.LaFleur are contending with increased import costs and limited capacity to absorb or offset these fees, often resulting in higher consumer prices. Smaller, female-founded labels face disproportionate challenges due to tighter margins and less venture capital access. While some, like Unspun, are exploring localised technologies to reduce risk, most cannot shift production domestically given insufficient infrastructure and raw material availability. Industry leaders criticise the lack of government support to facilitate a domestic apparel shift, likening it unfavourably to federal support for other sectors. The mood is one of resilience mixed with concern, as founders strive to adapt and survive amidst uncertain long-term impacts and calls for bipartisan policy revisions. Brands remain determined to endure and grow despite financial pressures and a perceived lack of governmental backing.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yt.com/news/money-and-business/cnn-business-consumer/2025/06/01/small-businesses-struggle-under-trumps-tariff-whiplash-im-so-angry-that-my-own-government-has-done-this-to-me/" TargetMode="External"/><Relationship Id="rId11" Type="http://schemas.openxmlformats.org/officeDocument/2006/relationships/hyperlink" Target="https://apnews.com/article/b2d00169c5af2fdca33491313366671d" TargetMode="External"/><Relationship Id="rId12" Type="http://schemas.openxmlformats.org/officeDocument/2006/relationships/hyperlink" Target="https://www.reuters.com/business/trumps-tariff-blitz-prompts-firefighting-response-fed-researchers-2025-05-27/" TargetMode="External"/><Relationship Id="rId13" Type="http://schemas.openxmlformats.org/officeDocument/2006/relationships/hyperlink" Target="https://www.reuters.com/world/us/feds-goolsbee-us-trade-court-ruling-may-extend-tariff-uncertainty-2025-05-29/" TargetMode="External"/><Relationship Id="rId14" Type="http://schemas.openxmlformats.org/officeDocument/2006/relationships/hyperlink" Target="https://www.axios.com/2025/05/06/trump-tariffs-china-small-businesses" TargetMode="External"/><Relationship Id="rId15" Type="http://schemas.openxmlformats.org/officeDocument/2006/relationships/hyperlink" Target="https://apnews.com/article/ad8bd39b3bfeb1383e9301e48a9a8dc2" TargetMode="External"/><Relationship Id="rId16" Type="http://schemas.openxmlformats.org/officeDocument/2006/relationships/hyperlink" Target="https://www.marieclaire.com/fashion/tariffs-trump-meaning-women-led-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