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Wincanton leads digital drive towards net zero at London supply chain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panel of experts from Wincanton will engage in a fireside-style discussion focused on the utilisation of digital transport technologies to achieve net zero targets at the upcoming Sustainable Supply Chain Conference, set to take place at 30 Euston Square in London on 24 June 2025. This event seeks to provide a platform for dialogue around the challenges and innovations in sustainable logistics.</w:t>
      </w:r>
      <w:r/>
    </w:p>
    <w:p>
      <w:r/>
      <w:r>
        <w:t>Wincanton, a prominent supply chain partner in the UK, holds the dual role of conference sponsor and thought leader within the sector. The company supports various iconic brands and important public bodies, offering a comprehensive range of services including transport management, warehousing, customer fulfilment centres, and high-volume e-fulfilment. Its strong emphasis on digital innovation underpins its commitment to sustainability.</w:t>
      </w:r>
      <w:r/>
    </w:p>
    <w:p>
      <w:r/>
      <w:r>
        <w:t>The session will be chaired by Chris Walton, a seasoned communications expert with over two decades of experience in transport, logistics, and supply chain communications. Walton’s extensive background, which includes leadership roles in journalistic and public relations contexts, positions him well to steer discussions that explore the intersection of sustainability and logistics.</w:t>
      </w:r>
      <w:r/>
    </w:p>
    <w:p>
      <w:r/>
      <w:r>
        <w:t>Joining Walton will be two key figures from Wincanton: Helen Flanagan and Sean Clifton. Flanagan, who stepped into the role of product director for EyeQ in 2023, is integral to the company’s strategic pivot towards digital solutions in transport services. Her background encompasses logistics operations and consulting, with significant previous engagements at DHL Supply Chain and Kuehne+Nagel, enabling her to speak authoritatively on the application of technology in achieving efficient, green logistics.</w:t>
      </w:r>
      <w:r/>
    </w:p>
    <w:p>
      <w:r/>
      <w:r>
        <w:t>Clifton, Wincanton’s fleet director since 2024, leads initiatives around fleet decarbonisation. His recent implementations, which include the installation of hypercharge stations and the introduction of battery electric vehicles, underscore Wincanton’s commitment to pioneering alternative fuel solutions. His prior experience managing large fleet operations for Asda is indicative of his capability to influence substantial change within the organisation’s transport strategy.</w:t>
      </w:r>
      <w:r/>
    </w:p>
    <w:p>
      <w:r/>
      <w:r>
        <w:t>The session, titled “Building a Resilient Road to Net Zero through Digital Transport Technologies,” aims to elucidate the role of alternative fuel vehicles in achieving a low-carbon economy. Discussions will revolve around immediate steps organisations can take to optimise transport networks and minimise emissions via digital technology.</w:t>
      </w:r>
      <w:r/>
    </w:p>
    <w:p>
      <w:r/>
      <w:r>
        <w:t>Overall, the Sustainable Supply Chain Conference promises to be an invaluable resource for attendees, offering insights into how sustainability can shape the future of business. Alongside Wincanton, esteemed speakers from various influential organisations, including the Department for Environment, Food &amp; Rural Affairs (Defra) and NHS England, will contribute to a comprehensive exploration of sustainable practices in supply chain management.</w:t>
      </w:r>
      <w:r/>
    </w:p>
    <w:p>
      <w:r/>
      <w:r>
        <w:t>The conference will not only highlight the tactical methods of achieving sustainability but will also emphasise the broader implications for humanity and environmental stewardship. As supply chains grapple with complexities ranging from sourcing to consumption, the learnings garnered from such events could prove pivotal in influencing the corporate sustainability agenda for the coming years.</w:t>
      </w:r>
      <w:r/>
    </w:p>
    <w:p>
      <w:r/>
      <w:r>
        <w:t xml:space="preserve">As Wincanton embarks on an ambitious journey towards its net-zero goal by 2040—supported by extensive environmental strategies outlined in its ESG reporting—the insights shared at the conference could be crucial in navigating the pressing challenges that many businesses face in meeting their own sustainability targets. Current research suggests that while 54% of UK businesses perceive significant obstacles in achieving net-zero goals, the increasing emphasis on logistics as a key area for emission reductions underlines the critical nature of industry collaboration and innovation. </w:t>
      </w:r>
      <w:r/>
    </w:p>
    <w:p>
      <w:r/>
      <w:r>
        <w:t>The Sustainable Supply Chain Conference is, therefore, not just an event but a vital hub for exchanging ideas that could shape the future trajectories of businesses committed to sustainability. Participants are encouraged to keep an eye on updates, as the roster of speakers continues to expand, promising a diverse array of perspectives on how to transition to sustainable, responsible supply chain practices.</w:t>
      </w:r>
      <w:r/>
    </w:p>
    <w:p>
      <w:pPr>
        <w:pBdr>
          <w:bottom w:val="single" w:sz="6" w:space="1" w:color="auto"/>
        </w:pBdr>
      </w:pPr>
      <w:r/>
    </w:p>
    <w:p>
      <w:r/>
      <w:r>
        <w:rPr>
          <w:b/>
        </w:rPr>
        <w:t>Reference Map</w:t>
      </w:r>
      <w:r/>
      <w:r/>
    </w:p>
    <w:p>
      <w:pPr>
        <w:pStyle w:val="ListNumber"/>
        <w:numPr>
          <w:ilvl w:val="0"/>
          <w:numId w:val="14"/>
        </w:numPr>
        <w:spacing w:line="240" w:lineRule="auto"/>
        <w:ind w:left="720"/>
      </w:pPr>
      <w:r/>
      <w:r>
        <w:t xml:space="preserve">Wincanton panel discussion announcement </w:t>
      </w:r>
      <w:r/>
    </w:p>
    <w:p>
      <w:pPr>
        <w:pStyle w:val="ListNumber"/>
        <w:spacing w:line="240" w:lineRule="auto"/>
        <w:ind w:left="720"/>
      </w:pPr>
      <w:r/>
      <w:r>
        <w:t xml:space="preserve">Conference details and objectives </w:t>
      </w:r>
      <w:r/>
    </w:p>
    <w:p>
      <w:pPr>
        <w:pStyle w:val="ListNumber"/>
        <w:spacing w:line="240" w:lineRule="auto"/>
        <w:ind w:left="720"/>
      </w:pPr>
      <w:r/>
      <w:r>
        <w:t xml:space="preserve">Wincanton's ESG commitments </w:t>
      </w:r>
      <w:r/>
    </w:p>
    <w:p>
      <w:pPr>
        <w:pStyle w:val="ListNumber"/>
        <w:spacing w:line="240" w:lineRule="auto"/>
        <w:ind w:left="720"/>
      </w:pPr>
      <w:r/>
      <w:r>
        <w:t xml:space="preserve">Ambitious targets for net-zero deliveries </w:t>
      </w:r>
      <w:r/>
    </w:p>
    <w:p>
      <w:pPr>
        <w:pStyle w:val="ListNumber"/>
        <w:spacing w:line="240" w:lineRule="auto"/>
        <w:ind w:left="720"/>
      </w:pPr>
      <w:r/>
      <w:r>
        <w:t xml:space="preserve">Environmental strategies and frameworks </w:t>
      </w:r>
      <w:r/>
    </w:p>
    <w:p>
      <w:pPr>
        <w:pStyle w:val="ListNumber"/>
        <w:spacing w:line="240" w:lineRule="auto"/>
        <w:ind w:left="720"/>
      </w:pPr>
      <w:r/>
      <w:r>
        <w:t xml:space="preserve">Net-zero supply chain insights and innovations </w:t>
      </w:r>
      <w:r/>
    </w:p>
    <w:p>
      <w:pPr>
        <w:pStyle w:val="ListNumber"/>
        <w:spacing w:line="240" w:lineRule="auto"/>
        <w:ind w:left="720"/>
      </w:pPr>
      <w:r/>
      <w:r>
        <w:t>Survey findings on business challenges in achieving net-zero goals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https://www.logisticsmanager.com/wincanton-panel-to-discuss-digital-transport-technologies-for-a-net-zero-future-at-sustainable-supply-chain-conference-2025/</w:t>
        </w:r>
      </w:hyperlink>
      <w:r>
        <w:t xml:space="preserve"> - Please view link - unable to able to access data</w:t>
      </w:r>
      <w:r/>
    </w:p>
    <w:p>
      <w:pPr>
        <w:pStyle w:val="ListNumber"/>
        <w:spacing w:line="240" w:lineRule="auto"/>
        <w:ind w:left="720"/>
      </w:pPr>
      <w:r/>
      <w:hyperlink r:id="rId11">
        <w:r>
          <w:rPr>
            <w:color w:val="0000EE"/>
            <w:u w:val="single"/>
          </w:rPr>
          <w:t>https://supplychainconference.co.uk/SSCC25/en/page/home</w:t>
        </w:r>
      </w:hyperlink>
      <w:r>
        <w:t xml:space="preserve"> - The UK's Sustainable Supply Chain Conference is scheduled for 24 June 2025 at 30 Euston Square, London. This one-day event aims to address challenges and opportunities in sustainable supply chains, focusing on topics like ESG integration, renewable energy transition, and sustainable logistics. Attendees will gain insights from industry leaders on embedding sustainability into business strategies. The conference offers 5 CPD hours accredited by The Chartered Institute of Logistics and Transport, providing professionals with tools to build responsible and future-ready supply chains.</w:t>
      </w:r>
      <w:r/>
    </w:p>
    <w:p>
      <w:pPr>
        <w:pStyle w:val="ListNumber"/>
        <w:spacing w:line="240" w:lineRule="auto"/>
        <w:ind w:left="720"/>
      </w:pPr>
      <w:r/>
      <w:hyperlink r:id="rId12">
        <w:r>
          <w:rPr>
            <w:color w:val="0000EE"/>
            <w:u w:val="single"/>
          </w:rPr>
          <w:t>https://www.wincanton.co.uk/who-we-are/sustainability/esg-reporting/</w:t>
        </w:r>
      </w:hyperlink>
      <w:r>
        <w:t xml:space="preserve"> - Wincanton's ESG reporting outlines the company's commitment to achieving net-zero emissions by 2040. The report details performance against targets, including scope 1, 2, and selected scope 3 emissions. It highlights the use of the Winsight digital transport platform and transport control tower systems to enhance the accuracy of scope 3 reporting. The report also discusses the company's efforts in reducing greenhouse gas emissions intensity and its long-term strategy for environmental sustainability.</w:t>
      </w:r>
      <w:r/>
    </w:p>
    <w:p>
      <w:pPr>
        <w:pStyle w:val="ListNumber"/>
        <w:spacing w:line="240" w:lineRule="auto"/>
        <w:ind w:left="720"/>
      </w:pPr>
      <w:r/>
      <w:hyperlink r:id="rId13">
        <w:r>
          <w:rPr>
            <w:color w:val="0000EE"/>
            <w:u w:val="single"/>
          </w:rPr>
          <w:t>https://www.wincanton.co.uk/news-and-insights/press-releases/wincanton-launches-ambitious-esg-strategy-net-zero-premium-home-deliveries/</w:t>
        </w:r>
      </w:hyperlink>
      <w:r>
        <w:t xml:space="preserve"> - Wincanton has launched an ambitious ESG strategy aiming for net-zero emissions by 2040. The strategy includes providing net-zero home deliveries to all customers by April 2022, doubling recycling rates from residual waste by 2025, and eliminating non-recyclable waste by 2030. The company is investing in alternative fuel options like Hydrotreated Vegetable Oil (HVO) and biomethane to reduce transport emissions by 70–85%. Wincanton is also collaborating with industry partners to address challenges such as eliminating red diesel use for refrigeration by 2030.</w:t>
      </w:r>
      <w:r/>
    </w:p>
    <w:p>
      <w:pPr>
        <w:pStyle w:val="ListNumber"/>
        <w:spacing w:line="240" w:lineRule="auto"/>
        <w:ind w:left="720"/>
      </w:pPr>
      <w:r/>
      <w:hyperlink r:id="rId14">
        <w:r>
          <w:rPr>
            <w:color w:val="0000EE"/>
            <w:u w:val="single"/>
          </w:rPr>
          <w:t>https://www.wincanton.co.uk/who-we-are/sustainability/environmental/</w:t>
        </w:r>
      </w:hyperlink>
      <w:r>
        <w:t xml:space="preserve"> - Wincanton's environmental strategy focuses on achieving net-zero emissions by 2040 through improvements in network efficiency, vehicle fuel efficiency, and electrification of lighter vehicle fleets by 2030. The company plans to double recycling rates from residual waste by 2025 and eliminate non-packaging single-use plastic by 2030. Wincanton is committed to offering net-zero propositions to all customers, including diesel-alternative fuel options and electrification of vehicles. The strategy also emphasizes innovation and collaboration to tackle issues like the development of a hydrogen economy and increased use of batteries for commercial vehicles.</w:t>
      </w:r>
      <w:r/>
    </w:p>
    <w:p>
      <w:pPr>
        <w:pStyle w:val="ListNumber"/>
        <w:spacing w:line="240" w:lineRule="auto"/>
        <w:ind w:left="720"/>
      </w:pPr>
      <w:r/>
      <w:hyperlink r:id="rId15">
        <w:r>
          <w:rPr>
            <w:color w:val="0000EE"/>
            <w:u w:val="single"/>
          </w:rPr>
          <w:t>https://www.wincanton.co.uk/news-and-insights/thought-leadership/net-zero-supply-chain/</w:t>
        </w:r>
      </w:hyperlink>
      <w:r>
        <w:t xml:space="preserve"> - Wincanton's commitment to net-zero supply chain solutions includes using the Winsight suite of technologies to optimise transport networks and reduce diesel consumption. The company is developing two fuel types: gas for HGVs above 26 tonnes for long-range trunking operations and electric for HGVs below 26 tonnes in multi-drop, urban operations. Wincanton became the first net-zero premium home delivery service in the UK in May and is committed to ensuring all home deliveries benefit from an all-electric delivery fleet by 2026.</w:t>
      </w:r>
      <w:r/>
    </w:p>
    <w:p>
      <w:pPr>
        <w:pStyle w:val="ListNumber"/>
        <w:spacing w:line="240" w:lineRule="auto"/>
        <w:ind w:left="720"/>
      </w:pPr>
      <w:r/>
      <w:hyperlink r:id="rId16">
        <w:r>
          <w:rPr>
            <w:color w:val="0000EE"/>
            <w:u w:val="single"/>
          </w:rPr>
          <w:t>https://www.wincanton.co.uk/news-and-insights/press-releases/cost-pressures-and-collaboration-barriers-are-holding-back-supply-chain-co2-reductions-uk-businesses/</w:t>
        </w:r>
      </w:hyperlink>
      <w:r>
        <w:t xml:space="preserve"> - A Wincanton survey reveals that 54% of UK businesses believe they will struggle to meet their net-zero goals. The research indicates that cost pressures and concerns about the speed of viability of alternative fuel technologies are significant barriers. Despite these challenges, 66% of UK organisations feel under pressure to achieve their net-zero targets, with logistics seen as key to reducing CO₂ emissions in commercial transportation.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sticsmanager.com/wincanton-panel-to-discuss-digital-transport-technologies-for-a-net-zero-future-at-sustainable-supply-chain-conference-2025/" TargetMode="External"/><Relationship Id="rId11" Type="http://schemas.openxmlformats.org/officeDocument/2006/relationships/hyperlink" Target="https://supplychainconference.co.uk/SSCC25/en/page/home" TargetMode="External"/><Relationship Id="rId12" Type="http://schemas.openxmlformats.org/officeDocument/2006/relationships/hyperlink" Target="https://www.wincanton.co.uk/who-we-are/sustainability/esg-reporting/" TargetMode="External"/><Relationship Id="rId13" Type="http://schemas.openxmlformats.org/officeDocument/2006/relationships/hyperlink" Target="https://www.wincanton.co.uk/news-and-insights/press-releases/wincanton-launches-ambitious-esg-strategy-net-zero-premium-home-deliveries/" TargetMode="External"/><Relationship Id="rId14" Type="http://schemas.openxmlformats.org/officeDocument/2006/relationships/hyperlink" Target="https://www.wincanton.co.uk/who-we-are/sustainability/environmental/" TargetMode="External"/><Relationship Id="rId15" Type="http://schemas.openxmlformats.org/officeDocument/2006/relationships/hyperlink" Target="https://www.wincanton.co.uk/news-and-insights/thought-leadership/net-zero-supply-chain/" TargetMode="External"/><Relationship Id="rId16" Type="http://schemas.openxmlformats.org/officeDocument/2006/relationships/hyperlink" Target="https://www.wincanton.co.uk/news-and-insights/press-releases/cost-pressures-and-collaboration-barriers-are-holding-back-supply-chain-co2-reductions-uk-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