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Mitel emerges from bankruptcy with a $1.15bn debt cut and new focus on hybrid communications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Mitel’s recent emergence from Chapter 11 bankruptcy marks a pivotal reset for the company, delivering on its promise of a swift, structured financial overhaul while signalling a renewed strategic focus on hybrid communications and AI-powered services. Having successfully navigated the bankruptcy process, Mitel has cut approximately $1.15 billion in debt, thereby slashing annual interest payments by $135 million and securing $125 million in new funding. This financial restructuring is designed to provide enhanced capital flexibility to support its ambitions in hybrid infrastructure and innovative AI-driven offerings.</w:t>
      </w:r>
      <w:r/>
    </w:p>
    <w:p>
      <w:r/>
      <w:r>
        <w:t>The bankruptcy filing, initially prompted by difficulties in adapting to the accelerated shift to remote and hybrid work environments during the COVID-19 pandemic, alongside challenges in integrating Unify’s video and chat collaboration features, offered Mitel a necessary but delicate opportunity to realign its business strategy. Analysts widely view this move as a critical step that strengthens Mitel’s ability to compete in a rapidly evolving unified communications market, especially given its legacy base and the emerging demand for hybrid cloud solutions.</w:t>
      </w:r>
      <w:r/>
    </w:p>
    <w:p>
      <w:r/>
      <w:r>
        <w:t>Speaking exclusively to UC Today, Mitel’s Chief Marketing Officer Eric Hanson expressed gratitude towards the company’s customers and partners for their ongoing support throughout the restructuring. He emphasised how transparency around the Chapter 11 process—characterised by a clear, pre-planned approach—helped rebuild trust. For instance, a major European insurance customer recently committed to a $5 million contract, reflecting strong confidence in Mitel’s new direction. Hanson also described a newly unified partner programme, streamlined from previously disparate models between Mitel and Unify, set to launch within the next month. This programme aims to better meet partner needs, fostering growth and improved customer support in a balanced mix of direct and partner-led business models across various geographies and verticals.</w:t>
      </w:r>
      <w:r/>
    </w:p>
    <w:p>
      <w:r/>
      <w:r>
        <w:t>On the product front, Mitel continues to rationalise its portfolio post-Unify acquisition, combining the strengths of both companies’ technologies—such as its MCX solution—to provide integrated communication experiences. Hanson stressed continuity and progress for existing customers, highlighting the company’s commitment to serving diverse worker profiles, from desk-based employees to field operatives and operational teams requiring advanced unified communications capabilities.</w:t>
      </w:r>
      <w:r/>
    </w:p>
    <w:p>
      <w:r/>
      <w:r>
        <w:t>Looking ahead, Mitel is positioning itself to capitalise on growing market recognition that cloud communications requires flexibility rather than a one-size-fits-all approach. The company expects rising demand for hybrid and multi-cloud deployments, particularly in sectors like healthcare, public services, defence, and energy, where control, resilience, compliance, and data sovereignty are paramount. The narrowing cost gap between public and private cloud offerings further enables such hybrid strategies, which Mitel intends to lead.</w:t>
      </w:r>
      <w:r/>
    </w:p>
    <w:p>
      <w:r/>
      <w:r>
        <w:t>Mitel’s broader strategy involves verticalisation, providing tailored solutions for industry-specific challenges rather than generic platforms. This approach is supported by strong professional services to customise offerings per customer requirements, especially for large, distributed organisations with complex communications needs.</w:t>
      </w:r>
      <w:r/>
    </w:p>
    <w:p>
      <w:r/>
      <w:r>
        <w:t>The company’s AI ambitions are a significant aspect of its roadmap. Rather than pursuing AI for its own sake, Mitel views AI as a tool to drive better business outcomes and workforce productivity. One example is Workflow Studio, a low-code/no-code platform designed to integrate communications with business processes across entire organisations, extending beyond contact centres to command-and-control environments, field services, and regulated sectors. Mitel’s forthcoming AI-powered contact centre platform, Mitel CX, aims to enhance situational awareness and customer experience by leveraging advanced analytics and generative AI technologies.</w:t>
      </w:r>
      <w:r/>
    </w:p>
    <w:p>
      <w:r/>
      <w:r>
        <w:t>Mitel’s financial reset is foundational to these strategic moves, freeing up resources previously constrained by legacy debt structures dating back to its 2018 take-private transaction. The company secured $60 million in debtor-in-possession financing and an additional $64.5 million in exit financing to maintain operations during restructuring, facilitating a smooth transition.</w:t>
      </w:r>
      <w:r/>
    </w:p>
    <w:p>
      <w:r/>
      <w:r>
        <w:t>In summary, Mitel’s emergence from bankruptcy is not merely a financial footnote but a strategic inflection point. With a leaner capital structure, clarified product vision, and strong emphasis on hybrid communications and AI innovation, the company aims to reaffirm its relevance and leadership in a highly competitive market. While challenges remain, particularly in winning back complete trust and demonstrating sustained innovation, Mitel’s leadership clearly believes the company is well-positioned for growth and customer-centric value creation in the evolving unified communications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https://www.uctoday.com/unified-communications/thank-you-now-lets-talk-about-the-future-mitels-message-to-customers-and-partners-post-restructuring/</w:t>
        </w:r>
      </w:hyperlink>
      <w:r>
        <w:t xml:space="preserve"> - Please view link - unable to able to access data</w:t>
      </w:r>
      <w:r/>
    </w:p>
    <w:p>
      <w:pPr>
        <w:pStyle w:val="ListNumber"/>
        <w:spacing w:line="240" w:lineRule="auto"/>
        <w:ind w:left="720"/>
      </w:pPr>
      <w:r/>
      <w:hyperlink r:id="rId11">
        <w:r>
          <w:rPr>
            <w:color w:val="0000EE"/>
            <w:u w:val="single"/>
          </w:rPr>
          <w:t>https://www.reuters.com/legal/litigation/telecom-company-mitel-files-bankruptcy-cut-1-bln-debt-2025-03-10/</w:t>
        </w:r>
      </w:hyperlink>
      <w:r>
        <w:t xml:space="preserve"> - Mitel Networks Corp filed for Chapter 11 bankruptcy protection in Texas, aiming to eliminate $1.15 billion in debt. The company faced challenges adapting to the shift towards remote and hybrid work due to the COVID-19 pandemic. Despite acquiring Unify Inc in 2023, Mitel struggled to innovate in video and chat collaboration tools. The restructuring is expected to reduce annual interest costs by $135 million.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https://www.channele2e.com/news/mitel-expects-to-emerge-from-bankruptcy-by-end-of-q2</w:t>
        </w:r>
      </w:hyperlink>
      <w:r>
        <w:t xml:space="preserve"> - Mitel anticipates emerging from its Chapter 11 bankruptcy proceedings by the end of the second quarter. The company secured $60 million in debtor-in-possession financing and $64.5 million in exit financing to support operations during the restructuring. This financial restructuring aims to reduce debt and interest expenses, positioning Mitel for future growth. (</w:t>
      </w:r>
      <w:hyperlink r:id="rId14">
        <w:r>
          <w:rPr>
            <w:color w:val="0000EE"/>
            <w:u w:val="single"/>
          </w:rPr>
          <w:t>channele2e.com</w:t>
        </w:r>
      </w:hyperlink>
      <w:r>
        <w:t>)</w:t>
      </w:r>
      <w:r/>
    </w:p>
    <w:p>
      <w:pPr>
        <w:pStyle w:val="ListNumber"/>
        <w:spacing w:line="240" w:lineRule="auto"/>
        <w:ind w:left="720"/>
      </w:pPr>
      <w:r/>
      <w:hyperlink r:id="rId15">
        <w:r>
          <w:rPr>
            <w:color w:val="0000EE"/>
            <w:u w:val="single"/>
          </w:rPr>
          <w:t>https://www.sfnet.com/list-pages/article-list---aydan%27s/2025/03/11/mitel-takes-action-to-optimize-capital-structure-positioning-the-business-for-efficient-growth-and-long-term-sustainability</w:t>
        </w:r>
      </w:hyperlink>
      <w:r>
        <w:t xml:space="preserve"> - Mitel has entered into an agreement with senior and junior lenders to restructure its finances, aiming to reduce debt by approximately $1.15 billion and annual cash interest expenses by about $135 million. The company secured $60 million in debtor-in-possession financing and $64.5 million in exit financing to support operations during the Chapter 11 process. (</w:t>
      </w:r>
      <w:hyperlink r:id="rId16">
        <w:r>
          <w:rPr>
            <w:color w:val="0000EE"/>
            <w:u w:val="single"/>
          </w:rPr>
          <w:t>sfnet.com</w:t>
        </w:r>
      </w:hyperlink>
      <w:r>
        <w:t>)</w:t>
      </w:r>
      <w:r/>
    </w:p>
    <w:p>
      <w:pPr>
        <w:pStyle w:val="ListNumber"/>
        <w:spacing w:line="240" w:lineRule="auto"/>
        <w:ind w:left="720"/>
      </w:pPr>
      <w:r/>
      <w:hyperlink r:id="rId17">
        <w:r>
          <w:rPr>
            <w:color w:val="0000EE"/>
            <w:u w:val="single"/>
          </w:rPr>
          <w:t>https://siliconangle.com/2025/03/10/mitel-restructures-chapter-11-bankruptcy-pursue-hybrid-opportunity/</w:t>
        </w:r>
      </w:hyperlink>
      <w:r>
        <w:t xml:space="preserve"> - Mitel's Chapter 11 bankruptcy aims to reduce debt by approximately $1.15 billion and annual cash interest expenses by $135 million. The company secured $60 million in debtor-in-possession financing and $64.5 million in exit financing to support operations during the restructuring. Mitel plans to focus on hybrid cloud solutions and AI-powered services post-restructuring. (</w:t>
      </w:r>
      <w:hyperlink r:id="rId18">
        <w:r>
          <w:rPr>
            <w:color w:val="0000EE"/>
            <w:u w:val="single"/>
          </w:rPr>
          <w:t>siliconangle.com</w:t>
        </w:r>
      </w:hyperlink>
      <w:r>
        <w:t>)</w:t>
      </w:r>
      <w:r/>
    </w:p>
    <w:p>
      <w:pPr>
        <w:pStyle w:val="ListNumber"/>
        <w:spacing w:line="240" w:lineRule="auto"/>
        <w:ind w:left="720"/>
      </w:pPr>
      <w:r/>
      <w:hyperlink r:id="rId19">
        <w:r>
          <w:rPr>
            <w:color w:val="0000EE"/>
            <w:u w:val="single"/>
          </w:rPr>
          <w:t>https://www.businesswire.com/news/home/20241220520521/en/Mitel-Builds-Strategic-Momentum-Heading-into-2025-Fueled-by-Growing-Demand-for-Hybrid-Communications-Solutions-and-Exciting-AI-first-Partnerships</w:t>
        </w:r>
      </w:hyperlink>
      <w:r>
        <w:t xml:space="preserve"> - Mitel plans to integrate new AI-powered capabilities into its contact centre solutions, including Mitel CX, an AI-powered customer experience platform to be released in early 2025. These innovations aim to enhance situational awareness through advanced analytics and productivity built around leading GenAI tools, ultimately improving customer experience. (</w:t>
      </w:r>
      <w:hyperlink r:id="rId20">
        <w:r>
          <w:rPr>
            <w:color w:val="0000EE"/>
            <w:u w:val="single"/>
          </w:rPr>
          <w:t>businesswire.com</w:t>
        </w:r>
      </w:hyperlink>
      <w:r>
        <w:t>)</w:t>
      </w:r>
      <w:r/>
    </w:p>
    <w:p>
      <w:pPr>
        <w:pStyle w:val="ListNumber"/>
        <w:spacing w:line="240" w:lineRule="auto"/>
        <w:ind w:left="720"/>
      </w:pPr>
      <w:r/>
      <w:hyperlink r:id="rId21">
        <w:r>
          <w:rPr>
            <w:color w:val="0000EE"/>
            <w:u w:val="single"/>
          </w:rPr>
          <w:t>https://www.channele2e.com/analysis/mitels-bankruptcy-puts-the-vendor-back-on-track-analysts</w:t>
        </w:r>
      </w:hyperlink>
      <w:r>
        <w:t xml:space="preserve"> - Analysts suggest that Mitel's Chapter 11 bankruptcy filing will enable the company to shed $1.15 billion in debt and reduce interest expenses by about $135 million annually. This financial restructuring is expected to allow Mitel to focus on strategic initiatives, particularly in the hybrid communications space, and strengthen its position in the market. (</w:t>
      </w:r>
      <w:hyperlink r:id="rId22">
        <w:r>
          <w:rPr>
            <w:color w:val="0000EE"/>
            <w:u w:val="single"/>
          </w:rPr>
          <w:t>channele2e.com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unified-communications/thank-you-now-lets-talk-about-the-future-mitels-message-to-customers-and-partners-post-restructuring/" TargetMode="External"/><Relationship Id="rId11" Type="http://schemas.openxmlformats.org/officeDocument/2006/relationships/hyperlink" Target="https://www.reuters.com/legal/litigation/telecom-company-mitel-files-bankruptcy-cut-1-bln-debt-2025-03-10/" TargetMode="External"/><Relationship Id="rId12" Type="http://schemas.openxmlformats.org/officeDocument/2006/relationships/hyperlink" Target="https://www.reuters.com/legal/litigation/telecom-company-mitel-files-bankruptcy-cut-1-bln-debt-2025-03-10/?utm_source=openai" TargetMode="External"/><Relationship Id="rId13" Type="http://schemas.openxmlformats.org/officeDocument/2006/relationships/hyperlink" Target="https://www.channele2e.com/news/mitel-expects-to-emerge-from-bankruptcy-by-end-of-q2" TargetMode="External"/><Relationship Id="rId14" Type="http://schemas.openxmlformats.org/officeDocument/2006/relationships/hyperlink" Target="https://www.channele2e.com/news/mitel-expects-to-emerge-from-bankruptcy-by-end-of-q2?utm_source=openai" TargetMode="External"/><Relationship Id="rId15" Type="http://schemas.openxmlformats.org/officeDocument/2006/relationships/hyperlink" Target="https://www.sfnet.com/list-pages/article-list---aydan%27s/2025/03/11/mitel-takes-action-to-optimize-capital-structure-positioning-the-business-for-efficient-growth-and-long-term-sustainability" TargetMode="External"/><Relationship Id="rId16" Type="http://schemas.openxmlformats.org/officeDocument/2006/relationships/hyperlink" Target="https://www.sfnet.com/list-pages/article-list---aydan%27s/2025/03/11/mitel-takes-action-to-optimize-capital-structure-positioning-the-business-for-efficient-growth-and-long-term-sustainability?utm_source=openai" TargetMode="External"/><Relationship Id="rId17" Type="http://schemas.openxmlformats.org/officeDocument/2006/relationships/hyperlink" Target="https://siliconangle.com/2025/03/10/mitel-restructures-chapter-11-bankruptcy-pursue-hybrid-opportunity/" TargetMode="External"/><Relationship Id="rId18" Type="http://schemas.openxmlformats.org/officeDocument/2006/relationships/hyperlink" Target="https://siliconangle.com/2025/03/10/mitel-restructures-chapter-11-bankruptcy-pursue-hybrid-opportunity/?utm_source=openai" TargetMode="External"/><Relationship Id="rId19" Type="http://schemas.openxmlformats.org/officeDocument/2006/relationships/hyperlink" Target="https://www.businesswire.com/news/home/20241220520521/en/Mitel-Builds-Strategic-Momentum-Heading-into-2025-Fueled-by-Growing-Demand-for-Hybrid-Communications-Solutions-and-Exciting-AI-first-Partnerships" TargetMode="External"/><Relationship Id="rId20" Type="http://schemas.openxmlformats.org/officeDocument/2006/relationships/hyperlink" Target="https://www.businesswire.com/news/home/20241220520521/en/Mitel-Builds-Strategic-Momentum-Heading-into-2025-Fueled-by-Growing-Demand-for-Hybrid-Communications-Solutions-and-Exciting-AI-first-Partnerships?utm_source=openai" TargetMode="External"/><Relationship Id="rId21" Type="http://schemas.openxmlformats.org/officeDocument/2006/relationships/hyperlink" Target="https://www.channele2e.com/analysis/mitels-bankruptcy-puts-the-vendor-back-on-track-analysts" TargetMode="External"/><Relationship Id="rId22" Type="http://schemas.openxmlformats.org/officeDocument/2006/relationships/hyperlink" Target="https://www.channele2e.com/analysis/mitels-bankruptcy-puts-the-vendor-back-on-track-analys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