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UAE emerges as a global trade innovator through strategic supplier collaboration and open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Just as global supply chains were recovering from the pandemic’s disruptions, they face fresh challenges amid renewed tariff tensions, particularly stemming from U.S. policy shifts. The prospect of steeper duties on goods from China, the European Union, and other countries threatens to increase costs and disrupt logistics networks worldwide. This environment of heightened uncertainty underscores the fragility of the global economy and the interconnected nature of supply chains, where protectionist policies rarely isolate effects to one nation or sector but ripple broadly, compelling businesses to rethink sourcing and logistics strategies.</w:t>
      </w:r>
      <w:r/>
    </w:p>
    <w:p>
      <w:r/>
      <w:r>
        <w:t>In striking contrast, the United Arab Emirates has positioned itself as a champion of open, rules-based trade, leveraging strategic supplier collaboration as a central pillar of its economic and trade agenda. The UAE government has consistently emphasised the importance of forging resilient partnerships that transcend traditional trade barriers, investing heavily in infrastructure and regional value chain development to ensure smoother market access both domestically and internationally. This approach was reaffirmed during the recent G20 Trade and Investment Working Group meeting, where the UAE reiterated its dedication to fostering fair, transparent trade and integrating developing economies into global supply chains.</w:t>
      </w:r>
      <w:r/>
    </w:p>
    <w:p>
      <w:r/>
      <w:r>
        <w:t>The UAE’s trade strategy is distinctly proactive, focusing not merely on tariff reductions but on enhancing supplier partnerships to drive long-term efficiency, innovation, and sustainability. The country’s shift away from short-term cost-cutting towards collaborative supplier relationships is supported by evidence showing that such partnerships result in higher resilience, reduced risk, and improved product quality. Companies operating within the UAE align their procurement and supply chain management with these principles to benefit from competitive advantages and contribute to the nation’s broader economic vision.</w:t>
      </w:r>
      <w:r/>
    </w:p>
    <w:p>
      <w:r/>
      <w:r>
        <w:t>Strategically, supplier collaboration mitigates risks amid geopolitical tensions and tariff fluctuations by enabling companies to diversify sourcing, maintain quality consistency, and develop contingency plans to avoid bottlenecks. The UAE’s investments in Africa’s logistics corridors exemplify this approach, facilitating the efficient movement of goods and reinforcing supply chain continuity. Transparency is another key benefit, with open sharing of inventory and production data promoting better resource planning and reducing waste—a principle integral to the UAE’s focus on rules-based, accountable trade frameworks.</w:t>
      </w:r>
      <w:r/>
    </w:p>
    <w:p>
      <w:r/>
      <w:r>
        <w:t>Moreover, the UAE’s collaboration model promotes joint investment in innovation, allowing businesses and suppliers to co-develop sustainable packaging, digital supply chain solutions, and other productivity-enhancing technologies. The UAE’s Africa Economic Corridor Strategy is a prime example, aimed at building new trade routes and logistics capabilities that benefit Emirati businesses alongside African partners. Beyond efficiency gains, these collaborative efforts advance environmental and social governance goals by encouraging lower-carbon transport options and fair labour practices, thereby supporting the country’s sustainability ambitions.</w:t>
      </w:r>
      <w:r/>
    </w:p>
    <w:p>
      <w:r/>
      <w:r>
        <w:t>Technology underpins the success of this collaborative trade agenda. The adoption of advanced procurement platforms equipped with AI analytics and automation facilitates real-time supply chain monitoring, optimises procurement decisions, and ensures compliance with trade regulations. UAE initiatives also harness blockchain and smart trade platforms to enhance transparency, streamline paperwork, and accelerate transactions. Such digital transformation is not just a tool but a catalyst for evolving global trade relationships based on mutual trust and shared value.</w:t>
      </w:r>
      <w:r/>
    </w:p>
    <w:p>
      <w:r/>
      <w:r>
        <w:t>This approach aligns with the UAE’s broader economic progress. In 2024, the country’s non-oil trade surged by nearly 15% to a record 3 trillion dirhams ($817 billion), driven by diversification efforts and expansion into new markets. The UAE has aggressively pursued Comprehensive Economic Partnership Agreements (CEPAs) with countries including India, Indonesia, Israel, and Turkey, resulting in a 42% increase in exports to these partners. These moves have positioned the UAE at 75% of its ambitious 4 trillion dirham non-oil trade target for 2031. The government also plans to initiate trade negotiations with the European Union in 2025, signalling its commitment to deepening economic ties with key global markets.</w:t>
      </w:r>
      <w:r/>
    </w:p>
    <w:p>
      <w:r/>
      <w:r>
        <w:t>The planned UAE-EU free trade agreement marks a significant development amid global trade tensions. Following temporary U.S. tariff impositions and subsequent negotiations, the EU and UAE have agreed to commence talks that aim to liberalise trade in goods and services, facilitate investment, and promote cooperation in strategic sectors like renewable energy, green hydrogen, and critical raw materials. Both parties view the agreement as a strategic step towards bolstering bilateral economic ties and counterbalancing rising protectionism. The EU is the UAE’s second-largest trading partner, with non-oil trade between them reaching $67.6 billion in 2024, while the UAE is the EU’s primary export market and investment partner in the Middle East and North Africa. The negotiations represent a shift from prior stalled GCC-wide negotiations, with the UAE forging its own direct trade path.</w:t>
      </w:r>
      <w:r/>
    </w:p>
    <w:p>
      <w:r/>
      <w:r>
        <w:t>At forums such as the G20 Trade and Investment Working Group, the UAE has reiterated its unwavering support for an open, rules-based multilateral trading system. Delegates highlighted the importance of integrating developing economies into global supply chains, promoting a just green transition, and reforming the World Trade Organisation to safeguard free and fair trade. The UAE’s economic minister emphasised the role of multilateralism and technology-driven, sustainable trade practices as essential to overcoming current challenges and ensuring long-term global prosperity.</w:t>
      </w:r>
      <w:r/>
    </w:p>
    <w:p>
      <w:r/>
      <w:r>
        <w:t>The UAE’s rising prominence in global trade is also reflected in its engagement with the G20, where it serves as a special guest under South Africa’s 2025 presidency. Non-oil trade with G20 countries accounted for more than half of the UAE’s total non-oil trade in recent years, underscoring the country’s pivotal role in international commerce. The nation has pushed for inclusive access to global trade, especially for developing and small-to-medium enterprises, and advocated diversification of import sources to build resilience against disruptions.</w:t>
      </w:r>
      <w:r/>
    </w:p>
    <w:p>
      <w:r/>
      <w:r>
        <w:t>In summary, amid a global backdrop increasingly marked by protectionism and economic uncertainty, the UAE offers a compelling alternative through its strategic supplier collaboration, investment in supply chain resilience, and commitment to open, rules-based trade. Its ambitious trade partnerships, technological adoption, and active participation in multilateral forums position it as a model for sustainable economic growth and innovation in the interconnected 21st-century global economy. Businesses embracing this collaborative approach within the UAE stand to gain not only in efficiency and risk mitigation but also in contributing to broader goals of sustainability and shared prosperity.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https://www.arabianbusiness.com/opinion/strategic-supplier-collaboration-a-cornerstone-of-the-uaes-open-rules-based-trade-agenda</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https://www.reuters.com/world/middle-east/uae-leans-trade-deals-growth-non-oil-trade-jumps-15-2024-2025-02-05/</w:t>
        </w:r>
      </w:hyperlink>
      <w:r>
        <w:t xml:space="preserve"> - In 2024, the UAE achieved a record 3 trillion dirhams ($817 billion) in non-oil trade, marking a 14.6% increase from the previous year. This growth is part of the UAE's strategy to spur economic growth through trade diversification. Prime Minister Mohammed bin Rashid Al Maktoum reported that the nation had already reached 75% of its 4 trillion dirham non-oil trade target for 2031. The UAE, recognised as the region's tourism and business hub, has invested significantly in trade and logistics infrastructure. Since 2021, it has executed numerous Comprehensive Economic Partnership Agreements (CEPAs) with countries such as India, Indonesia, Israel, and Turkey. In 2024, exports to CEPA partner countries increased by 42.3%, comprising about a quarter of the UAE's total non-oil exports, which totalled 561.2 billion dirhams. The UAE's economic minister, Thani Al Zeyoudi, emphasised that these partnerships are essential for economic growth and diversification, indicating a long-term perspective in their economic strategy. The UAE aims to initiate trade negotiations with the European Union in 2025.</w:t>
      </w:r>
      <w:r/>
    </w:p>
    <w:p>
      <w:pPr>
        <w:pStyle w:val="ListNumber"/>
        <w:spacing w:line="240" w:lineRule="auto"/>
        <w:ind w:left="720"/>
      </w:pPr>
      <w:r/>
      <w:hyperlink r:id="rId12">
        <w:r>
          <w:rPr>
            <w:color w:val="0000EE"/>
            <w:u w:val="single"/>
          </w:rPr>
          <w:t>https://www.ft.com/content/a91920d1-fb22-4f65-a1e5-cd8cafc11881</w:t>
        </w:r>
      </w:hyperlink>
      <w:r>
        <w:t xml:space="preserve"> - The European Union (EU) and the United Arab Emirates (UAE) have agreed to initiate negotiations on a Comprehensive Economic Partnership Agreement in response to recent U.S. tariff measures. European Commission President Ursula von der Leyen confirmed the EU's readiness to conclude a bilateral free trade deal with the UAE within months. The move follows U.S. President Donald Trump's announcement of reciprocal tariffs—20% on the EU and 10% on the UAE—which he has temporarily suspended for 90 days to allow room for negotiations. The UAE, a top oil producer and a country actively pursuing global trade pacts, views the EU—its second-largest trading partner, with $67.6 billion in non-oil trade in 2024—as a critical economic partner. Past EU-GCC trade negotiations have stalled, prompting the UAE to pursue bilateral deals independently of the Gulf Cooperation Council (GCC). Emirati investments in the EU span sectors such as chemicals, renewable energy, and infrastructure. Upcoming trade talks will focus on liberalising goods, services, and investment flows, with strategic cooperation in renewable energy, green hydrogen, and raw materials. Both sides aim to deepen their economic ties and counterbalance global trade tensions spurred by protectionist policies.</w:t>
      </w:r>
      <w:r/>
    </w:p>
    <w:p>
      <w:pPr>
        <w:pStyle w:val="ListNumber"/>
        <w:spacing w:line="240" w:lineRule="auto"/>
        <w:ind w:left="720"/>
      </w:pPr>
      <w:r/>
      <w:hyperlink r:id="rId13">
        <w:r>
          <w:rPr>
            <w:color w:val="0000EE"/>
            <w:u w:val="single"/>
          </w:rPr>
          <w:t>https://www.reuters.com/world/eu-uae-agree-launch-free-trade-talks-2025-04-10/</w:t>
        </w:r>
      </w:hyperlink>
      <w:r>
        <w:t xml:space="preserve"> - The European Union (EU) and the United Arab Emirates (UAE) have agreed to initiate negotiations for a free trade agreement, as confirmed by both parties on April 10, 2025. The announcement follows global trade uncertainties fuelled by the U.S. imposing tariffs, which were later partly reversed. The proposed agreement aims to enhance trade in goods and services, investment, and collaboration in key sectors such as renewable energy, green hydrogen, and critical raw materials. The UAE described the pact as a pathway to deeper bilateral ties and economic growth, with benefits including tariff reductions, improved market access, and expanded opportunities in advanced manufacturing, healthcare, logistics, and artificial intelligence. Currently, the EU is the UAE’s second-largest trading partner, representing 8.3% of its non-oil trade, while the UAE stands as the EU’s top export market and investment partner in the Middle East and North Africa. The deal also marks a strategic shift, as the UAE encouraged direct trade discussions with the EU outside of the broader Gulf Cooperation Council framework.</w:t>
      </w:r>
      <w:r/>
    </w:p>
    <w:p>
      <w:pPr>
        <w:pStyle w:val="ListNumber"/>
        <w:spacing w:line="240" w:lineRule="auto"/>
        <w:ind w:left="720"/>
      </w:pPr>
      <w:r/>
      <w:hyperlink r:id="rId14">
        <w:r>
          <w:rPr>
            <w:color w:val="0000EE"/>
            <w:u w:val="single"/>
          </w:rPr>
          <w:t>https://www.wam.ae/en/article/bits79r-uae-participates-g20-trade-and-investment-working</w:t>
        </w:r>
      </w:hyperlink>
      <w:r>
        <w:t xml:space="preserve"> - The UAE has reaffirmed its commitment to supporting an open, rules-based trading system that promotes sustainable economic development, employment, industrialisation, and shared prosperity during a meeting of the G20 Trade and Investment Working Group. Participating in the session as a specially invited guest of South Africa, who holds the G20 presidency for 2025, the UAE delegation also expressed its support for the integration of developing economies into global supply chains, the importance of achieving a just green transition, and the ongoing reform of the World Trade Organisation (WTO) as a means of upholding a free, fair, and inclusive multilateral trading system. The UAE delegation was headed by Juma Al Kait, Assistant Under-Secretary for International Trade Affairs at the Ministry of Economy, and included representatives of the Ministry of the Economy and the Ministry of Investment.</w:t>
      </w:r>
      <w:r/>
    </w:p>
    <w:p>
      <w:pPr>
        <w:pStyle w:val="ListNumber"/>
        <w:spacing w:line="240" w:lineRule="auto"/>
        <w:ind w:left="720"/>
      </w:pPr>
      <w:r/>
      <w:hyperlink r:id="rId15">
        <w:r>
          <w:rPr>
            <w:color w:val="0000EE"/>
            <w:u w:val="single"/>
          </w:rPr>
          <w:t>https://www.theglobaldiplomat.com/uae-minister-advocates-for-wto-reform-and-open-trade-at-g20-ministerial-meeting/</w:t>
        </w:r>
      </w:hyperlink>
      <w:r>
        <w:t xml:space="preserve"> - Reflecting on the outcomes of the 13th WTO Ministerial Conference (MC13) held in Abu Dhabi in February 2024, Al Zeyoudi described the Abu Dhabi Declaration as a critical advancement, particularly in dispute resolution, and urged swift implementation of its agreements. He highlighted the necessity for G20 nations to reaffirm a commitment to open, rules-based trade to drive growth and oppose protectionist measures. “The G20 Trade and Investment Ministerial Meeting is an important platform for addressing the issues impacting global trade, and for shaping the solutions that will ensure every nation is able to access and benefit from supply chains,” he stated. “The UAE will continue to use such meetings to champion multilateralism and align with our partners across the world to ensure trade remains able to deliver long-term, sustainable growth for every nation.” Al Zeyoudi also advocated for the use of technology to foster greener, more efficient trade, essential in addressing climate change and supply-chain challenges.</w:t>
      </w:r>
      <w:r/>
    </w:p>
    <w:p>
      <w:pPr>
        <w:pStyle w:val="ListNumber"/>
        <w:spacing w:line="240" w:lineRule="auto"/>
        <w:ind w:left="720"/>
      </w:pPr>
      <w:r/>
      <w:hyperlink r:id="rId16">
        <w:r>
          <w:rPr>
            <w:color w:val="0000EE"/>
            <w:u w:val="single"/>
          </w:rPr>
          <w:t>https://sharjah24.ae/en/articles/2023/08/25/uae-joins-call-for-open-inclusive-trade</w:t>
        </w:r>
      </w:hyperlink>
      <w:r>
        <w:t xml:space="preserve"> - The invitation reflects the UAE’s growing importance as a trade partner to the world’s leading economies. In 2022, non-oil trade between the UAE and G20 countries exceeded US$341 billion, representing 55 percent of UAE’s total non-oil trade. These figures reflect a growth of 21 percent compared to 2021, and 56 percent, 34 percent compared to 2020 and 2019 respectively. The G20 accounts for 38 percent of the UAE’s export revenue, while 67 percent of the UAE’s merchandise imports come from G20 member countries. During the deliberations, Al Zeyoudi reiterated the UAE’s commitment to ensuring equitable, inclusive access to the global trading system for the nations of the Global South, underscoring the role of trade as a catalyst for industrial productivity, job creation and knowledge-sharing. Al Zeyoudi further stressed the importance of cross-border cooperation in building resilience across global value chains, underlining the need to enhance the participation of small and medium sized businesses and encourage diversification of import sources, especially for critical sectors.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abianbusiness.com/opinion/strategic-supplier-collaboration-a-cornerstone-of-the-uaes-open-rules-based-trade-agenda" TargetMode="External"/><Relationship Id="rId11" Type="http://schemas.openxmlformats.org/officeDocument/2006/relationships/hyperlink" Target="https://www.reuters.com/world/middle-east/uae-leans-trade-deals-growth-non-oil-trade-jumps-15-2024-2025-02-05/" TargetMode="External"/><Relationship Id="rId12" Type="http://schemas.openxmlformats.org/officeDocument/2006/relationships/hyperlink" Target="https://www.ft.com/content/a91920d1-fb22-4f65-a1e5-cd8cafc11881" TargetMode="External"/><Relationship Id="rId13" Type="http://schemas.openxmlformats.org/officeDocument/2006/relationships/hyperlink" Target="https://www.reuters.com/world/eu-uae-agree-launch-free-trade-talks-2025-04-10/" TargetMode="External"/><Relationship Id="rId14" Type="http://schemas.openxmlformats.org/officeDocument/2006/relationships/hyperlink" Target="https://www.wam.ae/en/article/bits79r-uae-participates-g20-trade-and-investment-working" TargetMode="External"/><Relationship Id="rId15" Type="http://schemas.openxmlformats.org/officeDocument/2006/relationships/hyperlink" Target="https://www.theglobaldiplomat.com/uae-minister-advocates-for-wto-reform-and-open-trade-at-g20-ministerial-meeting/" TargetMode="External"/><Relationship Id="rId16" Type="http://schemas.openxmlformats.org/officeDocument/2006/relationships/hyperlink" Target="https://sharjah24.ae/en/articles/2023/08/25/uae-joins-call-for-open-inclusive-tr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