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Healthcare workforce management transforms with AI and unified vendor platforms amid rising costs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Healthcare organisations are confronting an increasingly complex and costly workforce crisis, particularly in managing contingent labour to address staffing shortages and operational pressures. Rising labour expenses, particularly for temporary staff, combined with fragmented vendor relationships, have underscored the urgent need for more strategic and technologically advanced approaches to workforce management.</w:t>
      </w:r>
      <w:r/>
    </w:p>
    <w:p>
      <w:r/>
      <w:r>
        <w:t>The challenge is multi-faceted. Healthcare providers face high turnover rates and difficulty in retaining experienced staff, resulting in substantial financial strain and loss of institutional expertise. Recent data indicate that non-labour expenses increased by 10% for hospitals in 2024, with contingent workers comprising between 30% and 50% of the workforce. This reliance on contingent labour, including travel nurses and temporary technicians, exacerbates cost pressures, as highlighted by a 15.6% increase in labour expenses per adjusted discharge noted by industry analysts. At the same time, hospitals report a decline in full-time equivalent staff per occupied bed, signalling a growing dependence on outsourced staffing solutions.</w:t>
      </w:r>
      <w:r/>
    </w:p>
    <w:p>
      <w:r/>
      <w:r>
        <w:t>Traditional fragmented vendor management systems, often reliant on manual processes, leave organisations with a poor understanding of true staffing costs and vendor performance. This opacity inhibits effective spend control and strategic decision-making. Procurement professionals must balance the imperatives of cost containment, quality of care, and operational agility under these challenging circumstances.</w:t>
      </w:r>
      <w:r/>
    </w:p>
    <w:p>
      <w:r/>
      <w:r>
        <w:t>Advancing beyond these limitations, technology-driven unified vendor management platforms provide a path towards transformation. HWL Solutions, for example, offers a comprehensive platform enabling procurement teams to access detailed analytics on vendor performance, rate benchmarking, and utilisation trends. By fostering greater transparency through data integration, these platforms allow more informed vendor selection and negotiation, promoting competitive vendor accountability and optimised spend. Features such as spend analysis, budget forecasting, and vendor rate negotiation support help procurement professionals pinpoint cost-saving opportunities without compromising service quality, which remains paramount in healthcare delivery.</w:t>
      </w:r>
      <w:r/>
    </w:p>
    <w:p>
      <w:r/>
      <w:r>
        <w:t>The staffing shortage extends beyond financial challenges. Nurses and technicians face mounting workplace pressures, including safety concerns with significant proportions experiencing verbal or physical assaults. This environment contributes to workforce attrition, with forecasts showing up to 18% of nurses and nearly 30% of technicians planning to leave by the end of 2025, predominantly due to pay, benefits, and work conditions. Additionally, state staffing laws have so far been ineffective in safeguarding nurse-to-patient ratios, while visa backlogs impede international recruitment efforts.</w:t>
      </w:r>
      <w:r/>
    </w:p>
    <w:p>
      <w:r/>
      <w:r>
        <w:t>Amidst these challenges, artificial intelligence (AI) is gaining traction as a complementary solution, enhancing operational efficiency by automating administrative tasks and assisting clinical monitoring. Over 80% of healthcare executives anticipate a significant or moderate impact from generative AI technologies in the near term. However, frontline staff express concerns about patient safety and job security, underscoring the need for thoughtful integration and comprehensive AI training programs—interest in such training is high, particularly among nurses and technicians eager to reduce administrative burdens.</w:t>
      </w:r>
      <w:r/>
    </w:p>
    <w:p>
      <w:r/>
      <w:r>
        <w:t>Furthermore, healthcare organisations are exploring internal resource pools to reduce reliance on costly external staffing agencies and travel nurses. This strategic shift, combined with unified vendor management systems and AI-enabled tools, points towards a more sustainable and efficient future for healthcare workforce management.</w:t>
      </w:r>
      <w:r/>
    </w:p>
    <w:p>
      <w:r/>
      <w:r>
        <w:t>In sum, healthcare procurement professionals must embrace unified vendor management platforms that provide comprehensive visibility, data-driven insights, and proactive performance tracking to navigate the evolving labour landscape effectively. These technologies, alongside strategic workforce planning and integration of AI, offer a route to measurable cost savings, improved vendor performance, and ultimately, enhanced patient care. The choice is clear: continuing with fragmented, manual processes risks ongoing inefficiencies and cost overruns, while a strategic, technology-enabled approach positions healthcare organisations to lead operational excellence in an increasingly complex and dynamic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https://blog.hwlworks.com/from-fragmented-to-strategic-transforming-healthcare-contingent-labor-management-through-unified-vendor-platforms-1</w:t>
        </w:r>
      </w:hyperlink>
      <w:r>
        <w:t xml:space="preserve"> - Please view link - unable to able to access data</w:t>
      </w:r>
      <w:r/>
    </w:p>
    <w:p>
      <w:pPr>
        <w:pStyle w:val="ListNumber"/>
        <w:spacing w:line="240" w:lineRule="auto"/>
        <w:ind w:left="720"/>
      </w:pPr>
      <w:r/>
      <w:hyperlink r:id="rId11">
        <w:r>
          <w:rPr>
            <w:color w:val="0000EE"/>
            <w:u w:val="single"/>
          </w:rPr>
          <w:t>https://www.modernhealthcare.com/labor/healthcare-labor-shortage-nursing-compensation-2024</w:t>
        </w:r>
      </w:hyperlink>
      <w:r>
        <w:t xml:space="preserve"> - This article discusses the challenges faced by healthcare systems in addressing staffing shortages, particularly among nurses. It highlights the increasing reliance on artificial intelligence (AI) to assist with patient monitoring, documentation, and administrative tasks. While nearly 80% of healthcare executives believe AI will enhance operational efficiency, nurses express concerns about patient safety and job security. The article also notes that state staffing laws have been ineffective in ensuring adequate nurse-to-patient ratios, and international nurse recruitment is hindered by visa backlogs, further exacerbating the staffing crisis.</w:t>
      </w:r>
      <w:r/>
    </w:p>
    <w:p>
      <w:pPr>
        <w:pStyle w:val="ListNumber"/>
        <w:spacing w:line="240" w:lineRule="auto"/>
        <w:ind w:left="720"/>
      </w:pPr>
      <w:r/>
      <w:hyperlink r:id="rId12">
        <w:r>
          <w:rPr>
            <w:color w:val="0000EE"/>
            <w:u w:val="single"/>
          </w:rPr>
          <w:t>https://www.mcknights.com/news/healthcare-workforce-crisis-deepens-as-nurses-and-technicians-face-mounting-pressures/</w:t>
        </w:r>
      </w:hyperlink>
      <w:r>
        <w:t xml:space="preserve"> - This report highlights the escalating pressures on nurses and technicians within the healthcare workforce. It reveals that 18% of nurses and 28% of technicians plan to leave their positions by the end of 2025, primarily due to pay and benefits concerns. Safety issues are also significant, with 46% of nurses and 24% of technicians experiencing verbal or physical assaults. Despite these challenges, there is a growing interest in AI training among healthcare workers, with 85% expressing a desire for such training to improve efficiency and reduce administrative burdens.</w:t>
      </w:r>
      <w:r/>
    </w:p>
    <w:p>
      <w:pPr>
        <w:pStyle w:val="ListNumber"/>
        <w:spacing w:line="240" w:lineRule="auto"/>
        <w:ind w:left="720"/>
      </w:pPr>
      <w:r/>
      <w:hyperlink r:id="rId13">
        <w:r>
          <w:rPr>
            <w:color w:val="0000EE"/>
            <w:u w:val="single"/>
          </w:rPr>
          <w:t>https://www.viperequitypartners.com/viper-insights/healthcare-workforce-crisis-2025</w:t>
        </w:r>
      </w:hyperlink>
      <w:r>
        <w:t xml:space="preserve"> - This analysis examines the financial impact of the healthcare workforce shortage on practice valuations and mergers and acquisitions. It notes a 15.6% increase in labor expenses per adjusted discharge for hospitals, coupled with a nearly 3% decrease in full-time equivalent staff per adjusted occupied bed. The article discusses the shift towards internal resource pools to reduce reliance on costly travel nurses and agencies. Additionally, it explores the integration of artificial intelligence and automation as solutions to workforce challenges, with over 80% of health system executives expecting significant or moderate impact from generative AI in 2025.</w:t>
      </w:r>
      <w:r/>
    </w:p>
    <w:p>
      <w:pPr>
        <w:pStyle w:val="ListNumber"/>
        <w:spacing w:line="240" w:lineRule="auto"/>
        <w:ind w:left="720"/>
      </w:pPr>
      <w:r/>
      <w:hyperlink r:id="rId12">
        <w:r>
          <w:rPr>
            <w:color w:val="0000EE"/>
            <w:u w:val="single"/>
          </w:rPr>
          <w:t>https://www.mcknights.com/news/healthcare-workforce-crisis-deepens-as-nurses-and-technicians-face-mounting-pressures/</w:t>
        </w:r>
      </w:hyperlink>
      <w:r>
        <w:t xml:space="preserve"> - This report highlights the escalating pressures on nurses and technicians within the healthcare workforce. It reveals that 18% of nurses and 28% of technicians plan to leave their positions by the end of 2025, primarily due to pay and benefits concerns. Safety issues are also significant, with 46% of nurses and 24% of technicians experiencing verbal or physical assaults. Despite these challenges, there is a growing interest in AI training among healthcare workers, with 85% expressing a desire for such training to improve efficiency and reduce administrative burdens.</w:t>
      </w:r>
      <w:r/>
    </w:p>
    <w:p>
      <w:pPr>
        <w:pStyle w:val="ListNumber"/>
        <w:spacing w:line="240" w:lineRule="auto"/>
        <w:ind w:left="720"/>
      </w:pPr>
      <w:r/>
      <w:hyperlink r:id="rId13">
        <w:r>
          <w:rPr>
            <w:color w:val="0000EE"/>
            <w:u w:val="single"/>
          </w:rPr>
          <w:t>https://www.viperequitypartners.com/viper-insights/healthcare-workforce-crisis-2025</w:t>
        </w:r>
      </w:hyperlink>
      <w:r>
        <w:t xml:space="preserve"> - This analysis examines the financial impact of the healthcare workforce shortage on practice valuations and mergers and acquisitions. It notes a 15.6% increase in labor expenses per adjusted discharge for hospitals, coupled with a nearly 3% decrease in full-time equivalent staff per adjusted occupied bed. The article discusses the shift towards internal resource pools to reduce reliance on costly travel nurses and agencies. Additionally, it explores the integration of artificial intelligence and automation as solutions to workforce challenges, with over 80% of health system executives expecting significant or moderate impact from generative AI in 2025.</w:t>
      </w:r>
      <w:r/>
    </w:p>
    <w:p>
      <w:pPr>
        <w:pStyle w:val="ListNumber"/>
        <w:spacing w:line="240" w:lineRule="auto"/>
        <w:ind w:left="720"/>
      </w:pPr>
      <w:r/>
      <w:hyperlink r:id="rId12">
        <w:r>
          <w:rPr>
            <w:color w:val="0000EE"/>
            <w:u w:val="single"/>
          </w:rPr>
          <w:t>https://www.mcknights.com/news/healthcare-workforce-crisis-deepens-as-nurses-and-technicians-face-mounting-pressures/</w:t>
        </w:r>
      </w:hyperlink>
      <w:r>
        <w:t xml:space="preserve"> - This report highlights the escalating pressures on nurses and technicians within the healthcare workforce. It reveals that 18% of nurses and 28% of technicians plan to leave their positions by the end of 2025, primarily due to pay and benefits concerns. Safety issues are also significant, with 46% of nurses and 24% of technicians experiencing verbal or physical assaults. Despite these challenges, there is a growing interest in AI training among healthcare workers, with 85% expressing a desire for such training to improve efficiency and reduce administrative burdens.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hwlworks.com/from-fragmented-to-strategic-transforming-healthcare-contingent-labor-management-through-unified-vendor-platforms-1" TargetMode="External"/><Relationship Id="rId11" Type="http://schemas.openxmlformats.org/officeDocument/2006/relationships/hyperlink" Target="https://www.modernhealthcare.com/labor/healthcare-labor-shortage-nursing-compensation-2024" TargetMode="External"/><Relationship Id="rId12" Type="http://schemas.openxmlformats.org/officeDocument/2006/relationships/hyperlink" Target="https://www.mcknights.com/news/healthcare-workforce-crisis-deepens-as-nurses-and-technicians-face-mounting-pressures/" TargetMode="External"/><Relationship Id="rId13" Type="http://schemas.openxmlformats.org/officeDocument/2006/relationships/hyperlink" Target="https://www.viperequitypartners.com/viper-insights/healthcare-workforce-crisis-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