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evolves into strategic powerhouse to counter rising tariffs and supply chain shocks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Rising costs, geopolitical upheavals, and persistent fragility in supply chains have prompted many companies to shy away from long-term commitments, creating a pressing need to rethink procurement strategies. According to recent analyses, nearly 40% of chief operating officers anticipate tariffs will drive product costs up by more than 10%. Yet, only a small number of companies appear equipped to absorb such shocks, underscoring a vulnerability that extends beyond mere cost control.</w:t>
      </w:r>
      <w:r/>
    </w:p>
    <w:p>
      <w:r/>
      <w:r>
        <w:t>In this challenging environment, procurement is evolving from a traditionally reactive, cost-focused role into a strategic cornerstone vital to navigating uncertainty and driving organisational performance. Forward-looking leaders now see chief procurement officers (CPOs) as key strategic partners, integral not only to managing inflationary pressures, tariffs, and resource scarcity but also to enabling critical investments, accelerating innovation, and digitising supply chains.</w:t>
      </w:r>
      <w:r/>
    </w:p>
    <w:p>
      <w:r/>
      <w:r>
        <w:t>Achieving this transformation requires procurement teams to develop three core capabilities: integrated enterprise planning, value creation beyond cost savings, and the deployment of AI and digital tools.</w:t>
      </w:r>
      <w:r/>
    </w:p>
    <w:p>
      <w:r/>
      <w:r>
        <w:t>Integrated enterprise planning involves repositioning procurement within the earliest stages of enterprise-wide decision-making. When procurement teams are engaged from the outset, they can swiftly adjust sourcing in response to demand fluctuations, inventory changes, and geopolitical events. Far from merely coordinating across departments, this integrated approach reflects a paradigm shift where procurement is proactive rather than an afterthought. Some organisations are establishing cross-functional digital nerve centres combining procurement, finance, and supply chain functions to monitor risks in real-time and enable rapid, coordinated responses. These innovations bring vital benefits such as enhanced visibility, quicker decision-making, and unified action.</w:t>
      </w:r>
      <w:r/>
    </w:p>
    <w:p>
      <w:r/>
      <w:r>
        <w:t>Leading companies are also breaking down traditional barriers by involving suppliers early in forecast and demand planning, fostering transparency and mutual trust. These partnerships extend beyond risk reduction to co-create value—sharing forecasts, developing joint contingency plans, and collaborating closely in product development cycles.</w:t>
      </w:r>
      <w:r/>
    </w:p>
    <w:p>
      <w:r/>
      <w:r>
        <w:t>Beyond savings, procurement is increasingly acknowledged for its role in promoting innovation and supporting strategic growth initiatives. Procurement teams now help identify suitable suppliers for agile research and development, foster collaboration across R&amp;D, marketing, and supply chain functions, and partner on margin expansion and digital transformation. To fulfill these broader responsibilities, procurement professionals must cultivate a deeper understanding of commercial priorities across the organisation, equipping them to make decisions that generate value far beyond cost-cutting.</w:t>
      </w:r>
      <w:r/>
    </w:p>
    <w:p>
      <w:r/>
      <w:r>
        <w:t>Digital transformation and AI are also pivotal to modern procurement. Companies with ambitious digital roadmaps harness AI to sharpen category intelligence, boost sourcing event throughput, and identify supplier risks swiftly. These technologies not only secure additional savings but also enhance compliance, strengthen supply chain resilience, and accelerate innovation by improving collaboration across business units.</w:t>
      </w:r>
      <w:r/>
    </w:p>
    <w:p>
      <w:r/>
      <w:r>
        <w:t>This strategic reimagining of procurement mirrors broader business imperatives. Geopolitical tensions and inflationary pressures are forcing companies to reconsider their global footprints, capital investment, and supply chain designs. Leading manufacturers report that tariff uncertainty is delaying vital investments, prompting a shift from pure growth to resilience-focused strategies that prioritise politically stable markets and capital-light localisation models.</w:t>
      </w:r>
      <w:r/>
    </w:p>
    <w:p>
      <w:r/>
      <w:r>
        <w:t>Industry experts caution against viewing tariffs and trade disruptions merely as isolated crises; instead, these challenges present opportunities to reinvent supply chains for long-term success. Companies are encouraged to adopt supply chain models prioritising resilience, sustainability, agility, and visibility. This requires a holistic reassessment of sourcing strategies, balancing factors such as cost, quality, delivery reliability, risk exposure, sustainability goals, market access, and innovation potential.</w:t>
      </w:r>
      <w:r/>
    </w:p>
    <w:p>
      <w:r/>
      <w:r>
        <w:t>As procurement bridges the divides between R&amp;D, marketing, and operations, it becomes a catalyst for bringing better ideas to market faster and supports critical decisions, including mergers and acquisitions. Organisations that invest in expanding procurement capabilities and embed the function deeply across departments gain a distinct competitive edge amid ongoing uncertainty.</w:t>
      </w:r>
      <w:r/>
    </w:p>
    <w:p>
      <w:r/>
      <w:r>
        <w:t>With no end in sight to global disruptions, the companies that empower procurement as a strategic partner position themselves not just to survive but to thrive—turning uncertainty into an advantage through agility, innovation, and strategic foresight.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https://ceo-na.com/opinion/procurement-redesigned-for-uncertainty/</w:t>
        </w:r>
      </w:hyperlink>
      <w:r>
        <w:t xml:space="preserve"> - Please view link - unable to able to access data</w:t>
      </w:r>
      <w:r/>
    </w:p>
    <w:p>
      <w:pPr>
        <w:pStyle w:val="ListNumber"/>
        <w:spacing w:line="240" w:lineRule="auto"/>
        <w:ind w:left="720"/>
      </w:pPr>
      <w:r/>
      <w:hyperlink r:id="rId11">
        <w:r>
          <w:rPr>
            <w:color w:val="0000EE"/>
            <w:u w:val="single"/>
          </w:rPr>
          <w:t>https://www.bain.com/insights/procurement-redesigned-for-uncertainty/</w:t>
        </w:r>
      </w:hyperlink>
      <w:r>
        <w:t xml:space="preserve"> - This article discusses how rising costs, geopolitical shocks, and supply fragility have made companies hesitant to commit to long-term plans. It highlights that nearly 40% of chief operating officers expect tariffs to increase product costs by more than 10%, yet only a fraction of companies are prepared to absorb the impact. The piece emphasizes the need for procurement teams to play a strategic role in helping organizations navigate these challenges by focusing on integrated enterprise planning, value creation beyond savings, and leveraging AI and digital tools.</w:t>
      </w:r>
      <w:r/>
    </w:p>
    <w:p>
      <w:pPr>
        <w:pStyle w:val="ListNumber"/>
        <w:spacing w:line="240" w:lineRule="auto"/>
        <w:ind w:left="720"/>
      </w:pPr>
      <w:r/>
      <w:hyperlink r:id="rId12">
        <w:r>
          <w:rPr>
            <w:color w:val="0000EE"/>
            <w:u w:val="single"/>
          </w:rPr>
          <w:t>https://www.bain.com/insights/procurements-twin-challenge-managing-inflation-and-supply-shortages/</w:t>
        </w:r>
      </w:hyperlink>
      <w:r>
        <w:t xml:space="preserve"> - This article addresses the dual challenges of inflation and supply shortages faced by businesses. It provides examples of companies experiencing significant cost increases and supply shortages due to geopolitical tensions and rising commodity prices. The piece suggests that leading companies are managing these challenges by creating transparency, revamping sourcing strategies, and executing seamlessly. It also highlights the importance of cross-functional teams in managing costs and supply availability.</w:t>
      </w:r>
      <w:r/>
    </w:p>
    <w:p>
      <w:pPr>
        <w:pStyle w:val="ListNumber"/>
        <w:spacing w:line="240" w:lineRule="auto"/>
        <w:ind w:left="720"/>
      </w:pPr>
      <w:r/>
      <w:hyperlink r:id="rId13">
        <w:r>
          <w:rPr>
            <w:color w:val="0000EE"/>
            <w:u w:val="single"/>
          </w:rPr>
          <w:t>https://www.bain.com/insights/beyond-trade-wars-the-real-reason-you-need-to-reinvent-your-supply-chain</w:t>
        </w:r>
      </w:hyperlink>
      <w:r>
        <w:t xml:space="preserve"> - This article explores the need for companies to reinvent their supply chains in response to trade disputes and broader macroeconomic shifts. It discusses how traditional supply chain strategies are becoming obsolete and how companies can use this moment as a catalyst for reinvention. The piece emphasizes the importance of building a more flexible operations network to adapt to rapidly shifting customer expectations and protect against future geopolitical risks.</w:t>
      </w:r>
      <w:r/>
    </w:p>
    <w:p>
      <w:pPr>
        <w:pStyle w:val="ListNumber"/>
        <w:spacing w:line="240" w:lineRule="auto"/>
        <w:ind w:left="720"/>
      </w:pPr>
      <w:r/>
      <w:hyperlink r:id="rId14">
        <w:r>
          <w:rPr>
            <w:color w:val="0000EE"/>
            <w:u w:val="single"/>
          </w:rPr>
          <w:t>https://www.bain.com/insights/beyond-tariffs-the-supply-chain-reinvention-imperative/</w:t>
        </w:r>
      </w:hyperlink>
      <w:r>
        <w:t xml:space="preserve"> - This article argues that companies should view tariffs and other disruptions as opportunities for supply chain reinvention rather than isolated crises to manage through. It emphasizes the need for companies to transform their supply chains to thrive in a future where resilience, sustainability, agility, and visibility will define success. The piece suggests that companies should rethink their supply chains from scratch to position themselves for future success.</w:t>
      </w:r>
      <w:r/>
    </w:p>
    <w:p>
      <w:pPr>
        <w:pStyle w:val="ListNumber"/>
        <w:spacing w:line="240" w:lineRule="auto"/>
        <w:ind w:left="720"/>
      </w:pPr>
      <w:r/>
      <w:hyperlink r:id="rId15">
        <w:r>
          <w:rPr>
            <w:color w:val="0000EE"/>
            <w:u w:val="single"/>
          </w:rPr>
          <w:t>https://www.rolandberger.com/en/Insights/Publications/Manufacturers-reassess-strategy-amid-geopolitical-uncertainty.html</w:t>
        </w:r>
      </w:hyperlink>
      <w:r>
        <w:t xml:space="preserve"> - This report reveals how leading manufacturers are shifting from growth to resilience in response to geopolitical uncertainties. It highlights that 94% of manufacturing executives say tariff uncertainty is delaying investment decisions. The study shows that manufacturers are rethinking their global footprints, capital investment strategies, and talent pipelines to remain competitive in an increasingly unpredictable world. It also identifies six trends shaping manufacturing in 2025, including capital-light localization strategies and a shift to politically stable markets over low-cost hubs.</w:t>
      </w:r>
      <w:r/>
    </w:p>
    <w:p>
      <w:pPr>
        <w:pStyle w:val="ListNumber"/>
        <w:spacing w:line="240" w:lineRule="auto"/>
        <w:ind w:left="720"/>
      </w:pPr>
      <w:r/>
      <w:hyperlink r:id="rId16">
        <w:r>
          <w:rPr>
            <w:color w:val="0000EE"/>
            <w:u w:val="single"/>
          </w:rPr>
          <w:t>https://www.bcg.com/publications/2024/geopolitics-changes-the-global-sourcing-equation</w:t>
        </w:r>
      </w:hyperlink>
      <w:r>
        <w:t xml:space="preserve"> - This article discusses how the global business landscape's increasing complexity and political tensions are challenging companies to balance cost reduction, supply chain resilience, and access to key markets. It emphasizes the need for companies to establish robust systems for assessing and monitoring their exposure to geopolitical risk and building supply chain resilience. The piece suggests that companies should consider global sourcing networks based on a holistic, 'best value' approach that considers cost, quality, on-time delivery, supply risk, sustainability, market access, and innovation.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eo-na.com/opinion/procurement-redesigned-for-uncertainty/" TargetMode="External"/><Relationship Id="rId11" Type="http://schemas.openxmlformats.org/officeDocument/2006/relationships/hyperlink" Target="https://www.bain.com/insights/procurement-redesigned-for-uncertainty/" TargetMode="External"/><Relationship Id="rId12" Type="http://schemas.openxmlformats.org/officeDocument/2006/relationships/hyperlink" Target="https://www.bain.com/insights/procurements-twin-challenge-managing-inflation-and-supply-shortages/" TargetMode="External"/><Relationship Id="rId13" Type="http://schemas.openxmlformats.org/officeDocument/2006/relationships/hyperlink" Target="https://www.bain.com/insights/beyond-trade-wars-the-real-reason-you-need-to-reinvent-your-supply-chain" TargetMode="External"/><Relationship Id="rId14" Type="http://schemas.openxmlformats.org/officeDocument/2006/relationships/hyperlink" Target="https://www.bain.com/insights/beyond-tariffs-the-supply-chain-reinvention-imperative/" TargetMode="External"/><Relationship Id="rId15" Type="http://schemas.openxmlformats.org/officeDocument/2006/relationships/hyperlink" Target="https://www.rolandberger.com/en/Insights/Publications/Manufacturers-reassess-strategy-amid-geopolitical-uncertainty.html" TargetMode="External"/><Relationship Id="rId16" Type="http://schemas.openxmlformats.org/officeDocument/2006/relationships/hyperlink" Target="https://www.bcg.com/publications/2024/geopolitics-changes-the-global-sourcing-eq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