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NHS accelerates clinical waste reduction with circular economy targets and new training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Heidi Barnard MCIWM, Head of Sustainability at NHS Supply Chain, has highlighted the NHS’s ambitious efforts to tackle healthcare waste and reduce carbon emissions through embedding circular economy principles into procurement, product design, and operational practices. The UK’s healthcare system, essential to public wellbeing, is also a major contributor to environmental waste, with NHS providers in England generating roughly 156,000 tonnes of clinical waste annually—the equivalent of more than 400 fully loaded jumbo jets. Traditionally, this waste has been managed through energy-intensive processes like high-temperature incineration and alternative treatments, which contribute significantly to the NHS’s carbon footprint.</w:t>
      </w:r>
      <w:r/>
    </w:p>
    <w:p>
      <w:r/>
      <w:r>
        <w:t>In 2023, NHS England launched a comprehensive Clinical Waste Strategy aimed at transforming waste management over a decade. The strategy sets an ambitious target to reduce clinical waste by 80% and eliminate unnecessary disposal by promoting reuse and innovative onsite treatment methods. It also encourages NHS trusts and primary care providers to better segregate waste into a targeted 20-20-60 split: 20% for incineration, 20% infectious waste, and 60% offensive waste. This segmentation is designed to improve efficiency and reduce environmental harm. Critical to the strategy is ensuring that 100% of NHS providers appoint fully trained waste managers; a new professional qualification developed with the Chartered Institute of Waste Management (CIWM) supports this. The revised Health Technical Memorandum 07-01 provides updated technical guidance, encouraging trusts to adopt more sustainable waste segregation and processing techniques.</w:t>
      </w:r>
      <w:r/>
    </w:p>
    <w:p>
      <w:r/>
      <w:r>
        <w:t>The Clinical Waste Strategy is part of a broader Greener NHS programme, launched in 2020, which addresses wider environmental impacts. The NHS is among the largest public-sector carbon emitters in the UK, producing around 24.9 million tonnes of CO₂ annually, with over 60% attributed to its supply chain. Recognising its purchasing power, the NHS is embedding sustainability into procurement through initiatives like the Evergreen Sustainable Supplier Assessment, which sets clear sustainability expectations for suppliers and promotes products that are durable and repairable rather than single-use disposables.</w:t>
      </w:r>
      <w:r/>
    </w:p>
    <w:p>
      <w:r/>
      <w:r>
        <w:t>Waste remains a significant challenge. For instance, the NHS generates about 133,000 tonnes of plastic waste annually, with only 5% currently recyclable. Single-use plastics dominate medical equipment and packaging due to strict sterilisation and regulatory requirements. Yet, even small changes can yield substantial savings and waste reduction, as illustrated by Yorkshire Ambulance Service’s successful removal of 200,000 single-use items. Overordering and obsolete equipment also add to waste and carbon emissions. This calls for smarter design and procurement standards that prioritise sustainability, although regulatory nuances such as Medical Device regulations can slow the adoption of greener alternatives.</w:t>
      </w:r>
      <w:r/>
    </w:p>
    <w:p>
      <w:r/>
      <w:r>
        <w:t>NHS Supply Chain has responded strategically with its “Buy Less, Buy Better, Buy Different” approach. This framework encourages reducing unnecessary consumption through shared best practices, prioritising sustainable supplier engagement, and embracing innovation such as digital health and value-based procurement. One practical application under the “Buy Less” pillar is the rollout of Inventory Management Systems (IMS) across NHS trusts. These systems enhance stock visibility, reduce waste, and improve patient care. For example, Northumbria NHS Trust reported a carbon reduction of 729 tonnes within six months of IMS implementation, nearly 1% of its total procurement-related footprint.</w:t>
      </w:r>
      <w:r/>
    </w:p>
    <w:p>
      <w:r/>
      <w:r>
        <w:t>The Department of Health and Social Care’s Design for Life roadmap further supports this circular ambition. It sets out a vision for a circular economy in medical technology by 2045, aiming to reduce waste and emissions while creating green jobs and driving economic growth. The roadmap focuses on six pillars, including embedding sustainability throughout clinical training and procurement, incentivising circular business models, establishing reusable device standards, investing in decontamination and recycling infrastructure, encouraging sustainable MedTech innovation, and aligning leadership and procurement strategies nationally.</w:t>
      </w:r>
      <w:r/>
    </w:p>
    <w:p>
      <w:r/>
      <w:r>
        <w:t>Pilots are underway to test the shift from single-use to reusable medical technologies in NHS Trusts. For instance, Hampshire Hospitals NHS Foundation Trust estimated annual carbon savings of over 31,500 kgCO₂e by switching to reusable surgical tray wraps, while NHS Wales projected emissions reductions up to 23.7 tonnes CO₂e per year by adopting reusable containers. Financially, NHS Wales projected savings of over £61,000 annually across ten years despite initial capital investments. Both trusts emphasised operational considerations such as infection control, infrastructure capacity, and stakeholder engagement as critical to successful implementation.</w:t>
      </w:r>
      <w:r/>
    </w:p>
    <w:p>
      <w:r/>
      <w:r>
        <w:t>Despite these promising steps, challenges persist. There are cultural barriers, with longstanding equating of disposability with safety in clinical environments, alongside regulatory lag and infrastructure constraints. However, new training, leadership, and cross-sector collaboration are seen as key enablers. Accurate data collection and metrics on carbon emissions and cost savings are vital to tracking progress and reinforcing accountability.</w:t>
      </w:r>
      <w:r/>
    </w:p>
    <w:p>
      <w:r/>
      <w:r>
        <w:t>Beyond reducing waste, the circular healthcare approach promises broader benefits: significant cost savings through decreased procurement and disposal expenses, enhanced supply chain resilience, and reallocation of resources to improve patient care. This transformation requires concerted effort across suppliers, clinicians, and policymakers and is fully aligned with the NHS’s core mission to care, heal, and do no harm.</w:t>
      </w:r>
      <w:r/>
    </w:p>
    <w:p>
      <w:r/>
      <w:r>
        <w:t>In sum, healthcare waste should not be an unavoidable burden but a powerful opportunity. By embracing circular economy principles, the NHS aspires to lead global sustainable healthcare innovation, delivering better outcomes for patients, the environment, and public finances. As Heidi Barnard succinctly puts it, “Healing people shouldn’t harm the planet, because ultimately, our health depends on a healthy planet.”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https://www.circularonline.co.uk/features/prescribing-circularity-reducing-healthcare-waste-through-smarter-procurement-and-design/</w:t>
        </w:r>
      </w:hyperlink>
      <w:r>
        <w:t xml:space="preserve"> - Please view link - unable to able to access data</w:t>
      </w:r>
      <w:r/>
    </w:p>
    <w:p>
      <w:pPr>
        <w:pStyle w:val="ListNumber"/>
        <w:spacing w:line="240" w:lineRule="auto"/>
        <w:ind w:left="720"/>
      </w:pPr>
      <w:r/>
      <w:hyperlink r:id="rId11">
        <w:r>
          <w:rPr>
            <w:color w:val="0000EE"/>
            <w:u w:val="single"/>
          </w:rPr>
          <w:t>https://www.england.nhs.uk/estates/nhs-clinical-waste-strategy/</w:t>
        </w:r>
      </w:hyperlink>
      <w:r>
        <w:t xml:space="preserve"> - NHS England's Clinical Waste Strategy, published on 7 March 2023, aims to transform the management of clinical waste by eliminating unnecessary waste, finding innovative ways to reuse, and ensuring waste is processed in the most cost-effective, efficient, and sustainable way. NHS providers in England produce approximately 156,000 tonnes of clinical waste annually, equivalent to over 400 fully loaded jumbo jets. The strategy targets a 30% reduction in carbon emissions and aims to save £11 million annually over the next 10 years. Key actions include ensuring 100% of NHS providers have fully trained waste managers and improving waste segregation with a 20-20-60 waste split. The strategy also promotes on-site treatment innovations and increased NHS ownership of waste infrastructure. Additionally, the revised Health Technical Memorandum (HTM) 07-01 provides technical guidance for the safe management of healthcare waste, and a tool supports trusts in improving waste segregation and reducing carbon emissions.</w:t>
      </w:r>
      <w:r/>
    </w:p>
    <w:p>
      <w:pPr>
        <w:pStyle w:val="ListNumber"/>
        <w:spacing w:line="240" w:lineRule="auto"/>
        <w:ind w:left="720"/>
      </w:pPr>
      <w:r/>
      <w:hyperlink r:id="rId12">
        <w:r>
          <w:rPr>
            <w:color w:val="0000EE"/>
            <w:u w:val="single"/>
          </w:rPr>
          <w:t>https://www.letsrecycle.com/news/nhs-targets-was-savings-15-percent-2030/</w:t>
        </w:r>
      </w:hyperlink>
      <w:r>
        <w:t xml:space="preserve"> - The NHS's new clinical waste strategy, published on 7 March 2023, aims to reduce the average net cost of clinical waste management by 15% per tonne by 2030. The strategy also targets a 30% reduction in carbon emissions from waste management, aligning with the NHS's ambition to achieve net-zero carbon emissions by 2040. The strategy outlines specific actions, including ensuring all NHS trusts and foundation trusts have dedicated waste managers by 2023, achieving clinical waste segregation targets of 20:20:60 by 2026, and investing in infrastructure to meet future demand. The strategy also emphasizes the need for better data collection and reporting, with all clinical waste generated by NHS providers to be reported with a minimum of 95% accuracy by 2024.</w:t>
      </w:r>
      <w:r/>
    </w:p>
    <w:p>
      <w:pPr>
        <w:pStyle w:val="ListNumber"/>
        <w:spacing w:line="240" w:lineRule="auto"/>
        <w:ind w:left="720"/>
      </w:pPr>
      <w:r/>
      <w:hyperlink r:id="rId13">
        <w:r>
          <w:rPr>
            <w:color w:val="0000EE"/>
            <w:u w:val="single"/>
          </w:rPr>
          <w:t>https://www.sharpsmart.co.uk/knowledge-centre/key-themes-and-targets-nhs-clinical-waste-strategy</w:t>
        </w:r>
      </w:hyperlink>
      <w:r>
        <w:t xml:space="preserve"> - The NHS Clinical Waste Strategy, published in March 2023, focuses on three key themes: data, workforce, and net-zero carbon. The strategy aims to achieve a 50% reduction in carbon emissions from waste management by 2026 and an 80% reduction by 2028-32. Specific targets include ensuring 100% of NHS trusts and foundation trusts have dedicated waste managers by 2023, introducing arrangements for managing offensive waste by 2023, and achieving clinical waste segregation targets of 20:20:60 by 2026. The strategy also emphasizes the need for better data collection and reporting, with all clinical waste generated by NHS providers to be reported with a minimum of 95% accuracy by 2024.</w:t>
      </w:r>
      <w:r/>
    </w:p>
    <w:p>
      <w:pPr>
        <w:pStyle w:val="ListNumber"/>
        <w:spacing w:line="240" w:lineRule="auto"/>
        <w:ind w:left="720"/>
      </w:pPr>
      <w:r/>
      <w:hyperlink r:id="rId14">
        <w:r>
          <w:rPr>
            <w:color w:val="0000EE"/>
            <w:u w:val="single"/>
          </w:rPr>
          <w:t>https://www.gov.uk/government/news/major-crackdown-on-nhs-waste</w:t>
        </w:r>
      </w:hyperlink>
      <w:r>
        <w:t xml:space="preserve"> - The UK government has launched a major crackdown on waste in the NHS to save millions of pounds a year and divert more resources to frontline care. A new strategy, the Design for Life roadmap, aims to radically cut the number of single-use medical devices in the health service and reduce reliance on foreign imports. Disposable medical devices contribute substantially to the 156,000 tonnes of clinical waste the NHS produces each year. The roadmap encourages innovation in sustainable products and supports the government's net-zero goals. For example, Leeds Teaching Hospitals Trust saved £76,610 by purchasing 604 remanufactured electrophysiology catheters and generated £22,923 by selling used devices for collection. Harmonic shears, which cost over £500 each, are often discarded after a single use, but remanufacturing can offer up to 50% cost savings.</w:t>
      </w:r>
      <w:r/>
    </w:p>
    <w:p>
      <w:pPr>
        <w:pStyle w:val="ListNumber"/>
        <w:spacing w:line="240" w:lineRule="auto"/>
        <w:ind w:left="720"/>
      </w:pPr>
      <w:r/>
      <w:hyperlink r:id="rId15">
        <w:r>
          <w:rPr>
            <w:color w:val="0000EE"/>
            <w:u w:val="single"/>
          </w:rPr>
          <w:t>https://www.imperial.nhs.uk/about-us/our-strategy/green-plan/better-waste-management</w:t>
        </w:r>
      </w:hyperlink>
      <w:r>
        <w:t xml:space="preserve"> - Imperial College Healthcare NHS Trust has made significant progress in reducing infectious clinical waste through its Better Waste Campaign. The proportion of clinical waste going into the tiger-striped clinical waste stream increased from 25% in April 2022 to 43% in March 2024. This is beneficial for the environment because disposing of tiger-striped clinical waste requires less energy and emits fewer greenhouse gases than disposing of orange (infectious) clinical waste. The Trust is also part of the Circular Economy Healthcare Alliance, advocating for a shift towards using reusable products whenever safe to do so and always using suppliers that value sustainability.</w:t>
      </w:r>
      <w:r/>
    </w:p>
    <w:p>
      <w:pPr>
        <w:pStyle w:val="ListNumber"/>
        <w:spacing w:line="240" w:lineRule="auto"/>
        <w:ind w:left="720"/>
      </w:pPr>
      <w:r/>
      <w:hyperlink r:id="rId16">
        <w:r>
          <w:rPr>
            <w:color w:val="0000EE"/>
            <w:u w:val="single"/>
          </w:rPr>
          <w:t>https://www.hfma.org.uk/articles/clinical-waste-strategy-targets-cuts-costs-and-emissions</w:t>
        </w:r>
      </w:hyperlink>
      <w:r>
        <w:t xml:space="preserve"> - The NHS's 10-year clinical waste strategy aims to reduce clinical waste and dispose of it more appropriately, representing a step change in waste management practices. The NHS currently produces around 156,000 tonnes of clinical waste a year from secondary care, which is either sent to high-temperature incineration or for alternative treatment. This is equivalent to over 400 loaded jumbo jets of waste. The strategy includes better use of data, investment in a skilled workforce with dedicated waste managers, clinical waste segregation targets to be met by 2026, a reduction in the cost of clinical waste management by 15% by 2030, and investment in infrastructure to meet future demand. The strategy also aims for a 50% reduction in the carbon emissions from waste management by 2026 and an 80% reduction by 2028-32.</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ircularonline.co.uk/features/prescribing-circularity-reducing-healthcare-waste-through-smarter-procurement-and-design/" TargetMode="External"/><Relationship Id="rId11" Type="http://schemas.openxmlformats.org/officeDocument/2006/relationships/hyperlink" Target="https://www.england.nhs.uk/estates/nhs-clinical-waste-strategy/" TargetMode="External"/><Relationship Id="rId12" Type="http://schemas.openxmlformats.org/officeDocument/2006/relationships/hyperlink" Target="https://www.letsrecycle.com/news/nhs-targets-was-savings-15-percent-2030/" TargetMode="External"/><Relationship Id="rId13" Type="http://schemas.openxmlformats.org/officeDocument/2006/relationships/hyperlink" Target="https://www.sharpsmart.co.uk/knowledge-centre/key-themes-and-targets-nhs-clinical-waste-strategy" TargetMode="External"/><Relationship Id="rId14" Type="http://schemas.openxmlformats.org/officeDocument/2006/relationships/hyperlink" Target="https://www.gov.uk/government/news/major-crackdown-on-nhs-waste" TargetMode="External"/><Relationship Id="rId15" Type="http://schemas.openxmlformats.org/officeDocument/2006/relationships/hyperlink" Target="https://www.imperial.nhs.uk/about-us/our-strategy/green-plan/better-waste-management" TargetMode="External"/><Relationship Id="rId16" Type="http://schemas.openxmlformats.org/officeDocument/2006/relationships/hyperlink" Target="https://www.hfma.org.uk/articles/clinical-waste-strategy-targets-cuts-costs-and-emiss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