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Virtual cards and unified platforms disrupt legacy accounts payable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inefficient accounts payable (AP) process remains a significant liability for many organisations, posing risks that range from delayed payments and limited spending visibility to heightened chances of fraud and misrouted funds. Despite these risks, numerous businesses are still ensnared by fragmented AP workflows that rely heavily on outdated manual procedures and siloed financial systems.</w:t>
      </w:r>
      <w:r/>
    </w:p>
    <w:p>
      <w:r/>
      <w:r>
        <w:t>Industry experts Marchelle Becher, Business Development Executive at B4B Payments, and Hugh Thomas, Lead Commercial Payments Analyst at Javelin Strategy &amp; Research, recently underscored these challenges in a PaymentsJournal podcast. They noted that a key issue is the continued dependence on manual invoice processing and traditional payout methods such as wire transfers, paper checks, and ACH payments. These legacy approaches, often accompanied by multiple banking accounts and dispersed systems, exacerbate reconciliation errors and administrative delays.</w:t>
      </w:r>
      <w:r/>
    </w:p>
    <w:p>
      <w:r/>
      <w:r>
        <w:t>While these archaic processes may have been tolerable in the past, businesses have increasingly recognised their shortcomings, especially in contrast to consumer-driven digital payment experiences that offer near real-time settlements and enhanced transparency. “Consumer payments experiences are driving what’s expected in commercial payments experiences,” Thomas observed, highlighting the growing gap between current B2B payment methods and user expectations.</w:t>
      </w:r>
      <w:r/>
    </w:p>
    <w:p>
      <w:r/>
      <w:r>
        <w:t>To bridge this gap, the adoption of prepaid and virtual cards is gaining traction for transforming AP operations. Unlike conventional payments, these card-based solutions enable immediate transaction settlement and provide finance teams with real-time cash flow visibility. Prepaid and virtual cards also embed sophisticated controls; virtual cards, for instance, can be configured for single use, limited to specific merchants, or capped at set amounts, thereby reducing the risk of misuse and fraud.</w:t>
      </w:r>
      <w:r/>
    </w:p>
    <w:p>
      <w:r/>
      <w:r>
        <w:t>Crucially, virtual payment cards enhance security by eliminating the need to share sensitive bank account details, instead using encrypted, “hashed” card numbers to protect both payers and suppliers. This lowers fraud risks significantly and allows for tighter spend management. Moreover, in cases of disputes such as short shipments or incomplete work, companies retain the ability to retract or adjust payments—a flexibility not readily available with traditional methods.</w:t>
      </w:r>
      <w:r/>
    </w:p>
    <w:p>
      <w:r/>
      <w:r>
        <w:t>Supporting this transition is the rise of unified B2B payments platforms. These all-in-one systems consolidate disparate processes, replacing multiple applications and accounts with a single interface. Such platforms streamline manual tasks like receipt capture and expense reconciliation by enabling users to upload receipts at the point of sale for immediate accounting integration. Becher emphasised that this leads to reduced reimbursement delays and stronger accountability across the enterprise.</w:t>
      </w:r>
      <w:r/>
    </w:p>
    <w:p>
      <w:r/>
      <w:r>
        <w:t>Unified platforms also facilitate robust user management, letting businesses apply precise access controls and guardrails to suit organisational needs. Companies can choose from multiple payment options—ACH, prepaid cards, virtual cards, real-time payments—from a single portal, adapting disbursement methods to vendor preferences and operational requirements. This consolidation frees up finance teams from tedious administrative work, allowing them to focus on strategic financial management, such as optimising payment timing to maximise working capital.</w:t>
      </w:r>
      <w:r/>
    </w:p>
    <w:p>
      <w:r/>
      <w:r>
        <w:t>The regulatory landscape adds another layer of complexity, demanding compliance with anti-money laundering protocols and Know Your Customer (KYC) standards. Modern payment platforms equipped with the latest regulatory safeguards help companies maintain compliance across different regions, thus reducing operational risk and ensuring secure, traceable transactions.</w:t>
      </w:r>
      <w:r/>
    </w:p>
    <w:p>
      <w:r/>
      <w:r>
        <w:t>Virtual cards in particular offer a powerful antidote to the growing threat of AP fraud. Industry data shows that nearly one in four companies fall victim to payment fraud annually, incurring significant financial losses. Virtual cards, with single-use numbers tied to specific invoices, effectively limit exposure and simplify fraud detection. Their integration with automated reconciliation workflows not only enhances security but also accelerates payment processing and improves supplier relationships.</w:t>
      </w:r>
      <w:r/>
    </w:p>
    <w:p>
      <w:r/>
      <w:r>
        <w:t>Beyond fraud prevention, the automation and real-time capabilities offered by virtual and prepaid cards deliver tangible benefits such as cost savings, improved payment accuracy, and enhanced supplier satisfaction. They align well with enterprise resource planning (ERP) systems and accounting software, facilitating seamless financial data flows and increasing operational transparency.</w:t>
      </w:r>
      <w:r/>
    </w:p>
    <w:p>
      <w:r/>
      <w:r>
        <w:t>In summary, while fragmented and manual AP processes continue to hamper many organisations, the shift towards unified payments platforms empowered by prepaid and virtual card technologies is reshaping the landscape. These innovations promise faster, safer, and more controlled payment operations, improved cash flow management, and enhanced compliance—all crucial for maintaining healthy supplier relationships and competitive business performance. As digital payment expectations evolve, embracing these advanced solutions is becoming not just advantageous but essential for sustainable financial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https://www.paymentsjournal.com/a-fragmented-accounts-payable-process-is-a-liability-in-more-ways-than-one/</w:t>
        </w:r>
      </w:hyperlink>
      <w:r>
        <w:t xml:space="preserve"> - Please view link - unable to able to access data</w:t>
      </w:r>
      <w:r/>
    </w:p>
    <w:p>
      <w:pPr>
        <w:pStyle w:val="ListNumber"/>
        <w:spacing w:line="240" w:lineRule="auto"/>
        <w:ind w:left="720"/>
      </w:pPr>
      <w:r/>
      <w:hyperlink r:id="rId10">
        <w:r>
          <w:rPr>
            <w:color w:val="0000EE"/>
            <w:u w:val="single"/>
          </w:rPr>
          <w:t>https://www.paymentsjournal.com/a-fragmented-accounts-payable-process-is-a-liability-in-more-ways-than-one/</w:t>
        </w:r>
      </w:hyperlink>
      <w:r>
        <w:t xml:space="preserve"> - This article discusses the challenges of inefficient accounts payable (AP) processes, including delayed payments, limited visibility into spending, misrouted payments, and increased fraud risk. It highlights the reliance on outdated AP methods like manual invoices, multiple banking accounts, and traditional payout methods such as wires, checks, and ACH. The piece also emphasizes the importance of adopting modern solutions like prepaid and virtual cards to streamline AP processes and enhance control and security.</w:t>
      </w:r>
      <w:r/>
    </w:p>
    <w:p>
      <w:pPr>
        <w:pStyle w:val="ListNumber"/>
        <w:spacing w:line="240" w:lineRule="auto"/>
        <w:ind w:left="720"/>
      </w:pPr>
      <w:r/>
      <w:hyperlink r:id="rId11">
        <w:r>
          <w:rPr>
            <w:color w:val="0000EE"/>
            <w:u w:val="single"/>
          </w:rPr>
          <w:t>https://www.invoiced.com/resources/blog/what-are-virtual-card-payments</w:t>
        </w:r>
      </w:hyperlink>
      <w:r>
        <w:t xml:space="preserve"> - This article explains the benefits of virtual card payments, including enhanced security, streamlined transactions, and detailed remittance. Virtual cards are single-use or dedicated to an individual business, reducing the likelihood of card number theft or exposure of supplier bank accounts. They also eliminate delays associated with traditional payment options, supporting real-time account transfers, and provide detailed remittance information, aiding in reconciliation for accounts payable teams.</w:t>
      </w:r>
      <w:r/>
    </w:p>
    <w:p>
      <w:pPr>
        <w:pStyle w:val="ListNumber"/>
        <w:spacing w:line="240" w:lineRule="auto"/>
        <w:ind w:left="720"/>
      </w:pPr>
      <w:r/>
      <w:hyperlink r:id="rId12">
        <w:r>
          <w:rPr>
            <w:color w:val="0000EE"/>
            <w:u w:val="single"/>
          </w:rPr>
          <w:t>https://www.highradius.com/resources/Blog/virtual-card-payments/</w:t>
        </w:r>
      </w:hyperlink>
      <w:r>
        <w:t xml:space="preserve"> - This article outlines how virtual card payments are reshaping accounts payable by making the process faster, safer, and more controlled. It details the workflow of virtual card payments, from invoice approval to automated reconciliation, and highlights benefits such as enhanced spend control, fraud risk mitigation, rebate and revenue generation, faster and more accurate reconciliation, and improved supplier relationships.</w:t>
      </w:r>
      <w:r/>
    </w:p>
    <w:p>
      <w:pPr>
        <w:pStyle w:val="ListNumber"/>
        <w:spacing w:line="240" w:lineRule="auto"/>
        <w:ind w:left="720"/>
      </w:pPr>
      <w:r/>
      <w:hyperlink r:id="rId13">
        <w:r>
          <w:rPr>
            <w:color w:val="0000EE"/>
            <w:u w:val="single"/>
          </w:rPr>
          <w:t>https://www.paymentsjournal.com/how-businesses-can-use-virtual-cards-to-fight-ap-fraud-and-boost-efficiency/</w:t>
        </w:r>
      </w:hyperlink>
      <w:r>
        <w:t xml:space="preserve"> - This article discusses how businesses can use virtual cards to combat accounts payable fraud and enhance efficiency. It highlights the high cost of AP fraud, with nearly one in four companies reporting a payment fraud attack each year. Virtual cards, issued for one-time use and specific invoice amounts, are presented as a tool to mitigate the rising fraud threat and support AP efficiency by digitizing payments and simplifying reconciliation.</w:t>
      </w:r>
      <w:r/>
    </w:p>
    <w:p>
      <w:pPr>
        <w:pStyle w:val="ListNumber"/>
        <w:spacing w:line="240" w:lineRule="auto"/>
        <w:ind w:left="720"/>
      </w:pPr>
      <w:r/>
      <w:hyperlink r:id="rId14">
        <w:r>
          <w:rPr>
            <w:color w:val="0000EE"/>
            <w:u w:val="single"/>
          </w:rPr>
          <w:t>https://www.mineraltree.com/blog/how-virtual-cards-change-accounts-payable/</w:t>
        </w:r>
      </w:hyperlink>
      <w:r>
        <w:t xml:space="preserve"> - This article explores the benefits of virtual payment cards in accounts payable, including decreased fraudulent payments, optimized working capital, cost savings, improved payment accuracy, and supplier satisfaction. Virtual cards are presented as a secure and efficient alternative to traditional payment methods, offering features like single-use numbers, spending limits, and expiration dates to enhance security and streamline the AP process.</w:t>
      </w:r>
      <w:r/>
    </w:p>
    <w:p>
      <w:pPr>
        <w:pStyle w:val="ListNumber"/>
        <w:spacing w:line="240" w:lineRule="auto"/>
        <w:ind w:left="720"/>
      </w:pPr>
      <w:r/>
      <w:hyperlink r:id="rId15">
        <w:r>
          <w:rPr>
            <w:color w:val="0000EE"/>
            <w:u w:val="single"/>
          </w:rPr>
          <w:t>https://blog.repay.com/the-rise-of-virtual-cards-transforming-accounts-payable</w:t>
        </w:r>
      </w:hyperlink>
      <w:r>
        <w:t xml:space="preserve"> - This article discusses how virtual cards are transforming accounts payable by offering a secure, streamlined, and cost-effective alternative to outdated payment systems. It highlights the benefits of virtual cards, including enhanced security, efficiency, and integration with existing accounting software and ERPs. The piece also emphasizes how virtual cards help businesses improve financial accuracy, cash flow, and fraud-prevention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ymentsjournal.com/a-fragmented-accounts-payable-process-is-a-liability-in-more-ways-than-one/" TargetMode="External"/><Relationship Id="rId11" Type="http://schemas.openxmlformats.org/officeDocument/2006/relationships/hyperlink" Target="https://www.invoiced.com/resources/blog/what-are-virtual-card-payments" TargetMode="External"/><Relationship Id="rId12" Type="http://schemas.openxmlformats.org/officeDocument/2006/relationships/hyperlink" Target="https://www.highradius.com/resources/Blog/virtual-card-payments/" TargetMode="External"/><Relationship Id="rId13" Type="http://schemas.openxmlformats.org/officeDocument/2006/relationships/hyperlink" Target="https://www.paymentsjournal.com/how-businesses-can-use-virtual-cards-to-fight-ap-fraud-and-boost-efficiency/" TargetMode="External"/><Relationship Id="rId14" Type="http://schemas.openxmlformats.org/officeDocument/2006/relationships/hyperlink" Target="https://www.mineraltree.com/blog/how-virtual-cards-change-accounts-payable/" TargetMode="External"/><Relationship Id="rId15" Type="http://schemas.openxmlformats.org/officeDocument/2006/relationships/hyperlink" Target="https://blog.repay.com/the-rise-of-virtual-cards-transforming-accounts-pay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