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NamWater reforms procurement to boost SME participation amid project delivery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Namibia Water Corporation (NamWater) is undertaking a significant review of its procurement policies to bolster opportunities for small and medium enterprises (SMEs) within the water sector. This initiative, outlined by NamWater’s chief executive officer Abraham Nehemia during engagement sessions with northern-based SME owners, seeks to better align the corporation’s procurement processes with Namibia’s Public Procurement Act and broader socio-economic objectives, including SME empowerment, job creation, and infrastructure development.</w:t>
      </w:r>
      <w:r/>
    </w:p>
    <w:p>
      <w:r/>
      <w:r>
        <w:t>Nehemia emphasised that procurement transcends mere transactional activity, constituting a vital component in service delivery, institutional trust, and national progress. For NamWater, this translates into fulfilling its mandate of providing safe and clean water to municipalities, industries, and rural communities by planning, constructing, and maintaining critical water infrastructure such as dams, pipelines, and treatment plants. The corporation also prioritises maintaining water quality standards and responding swiftly to emergencies such as droughts.</w:t>
      </w:r>
      <w:r/>
    </w:p>
    <w:p>
      <w:r/>
      <w:r>
        <w:t>Recognising SMEs as crucial drivers of innovation and inclusive economic growth, NamWater aims to support these enterprises through several targeted measures. These include reserved procurement categories specifically for SMEs, subcontracting quotas to encourage participation in larger projects, capacity-building initiatives, and accelerated payment mechanisms to ease cash flow challenges faced by small businesses. The utility also offers procurement opportunities across a range of areas suitable for SMEs, including small civil works (such as pipeline and reservoir construction), mechanical and electrical maintenance, material supply, and non-consultancy services like cleaning, security, and logistics.</w:t>
      </w:r>
      <w:r/>
    </w:p>
    <w:p>
      <w:r/>
      <w:r>
        <w:t>Nehemia candidly acknowledged persistent challenges confronting SMEs, notably limited access to financing and technical expertise required for complex projects. These difficulties have sometimes led to delays in project delivery. Addressing these barriers remains a core component of NamWater’s strategic review, which seeks to promote a more inclusive procurement environment through intensified engagement and monitoring of SME performance.</w:t>
      </w:r>
      <w:r/>
    </w:p>
    <w:p>
      <w:r/>
      <w:r>
        <w:t>Despite these commitments, the relationship between NamWater and local contractors has not been without strain. The Construction Industries Federation (CIF) has voiced concerns about the corporation’s procurement practices, accusing NamWater of favouring foreign firms over local contractors. CIF’s chief executive, Bärbel Kirchner, attributes this issue to deficiencies in procurement and contractor selection processes and advocates for greater transparency and the establishment of a construction council to safeguard fair competition in the sector.</w:t>
      </w:r>
      <w:r/>
    </w:p>
    <w:p>
      <w:r/>
      <w:r>
        <w:t>Complicating this dynamic, NamWater has faced significant challenges with local contractors failing to complete water projects valued at approximately N$315 million since 2021. As a result, the utility is considering engaging international firms with the requisite technical and financial capacity to ensure reliable delivery of water infrastructure. Nonetheless, NamWater maintains its commitment to adherence to the Namibian Public Procurement Act, striving to balance transparency and fairness while promoting local economic development.</w:t>
      </w:r>
      <w:r/>
    </w:p>
    <w:p>
      <w:r/>
      <w:r>
        <w:t>NamWater also encourages local contractors to bolster their competitiveness by forming joint ventures with international partners, facilitating knowledge transfer and exposure to advanced techniques and global best practices. The corporation actively promotes projects with Namibian majority ownership as part of its broader empowerment and capacity-building goals.</w:t>
      </w:r>
      <w:r/>
    </w:p>
    <w:p>
      <w:r/>
      <w:r>
        <w:t>Amid these procurement reforms and ongoing challenges, NamWater has issued warnings about procurement scams involving fraudsters impersonating officials to solicit payments in exchange for fictitious tender awards. The utility clarified that its procurement processes are transparent, competitive, and free of any payment demands, urging vendors to report suspicious activities to safeguard integrity in procurement.</w:t>
      </w:r>
      <w:r/>
    </w:p>
    <w:p>
      <w:r/>
      <w:r>
        <w:t>In summary, NamWater’s review of its procurement system represents a pivotal step in enhancing SME participation and addressing structural shortcomings in Namibia’s water sector procurement landscape. While pragmatic responses to contractor failures may necessitate selective international engagements, the corporation remains focused on fostering local empowerment and infrastructure development in line with national economic goals. The success of these reforms will depend on transparent administration, robust capacity-building efforts, and collaborative engagement with Namibia’s SME community and industry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https://www.observer24.com.na/namwater-to-reserve-more-tenders-for-local-smes/?utm_source=rss&amp;utm_medium=rss&amp;utm_campaign=namwater-to-reserve-more-tenders-for-local-smes</w:t>
        </w:r>
      </w:hyperlink>
      <w:r>
        <w:t xml:space="preserve"> - Please view link - unable to able to access data</w:t>
      </w:r>
      <w:r/>
    </w:p>
    <w:p>
      <w:pPr>
        <w:pStyle w:val="ListNumber"/>
        <w:spacing w:line="240" w:lineRule="auto"/>
        <w:ind w:left="720"/>
      </w:pPr>
      <w:r/>
      <w:hyperlink r:id="rId11">
        <w:r>
          <w:rPr>
            <w:color w:val="0000EE"/>
            <w:u w:val="single"/>
          </w:rPr>
          <w:t>https://www.namibiansun.com/infrastructure/despite-let-downs-namwater-still-works-with-local-contractors2025-01-29</w:t>
        </w:r>
      </w:hyperlink>
      <w:r>
        <w:t xml:space="preserve"> - NamWater continues to collaborate with qualified local contractors despite challenges such as project delays and abandonment. The company emphasises its commitment to the Namibian Public Procurement Act, which prioritises local businesses under specific conditions. NamWater encourages contractors to employ Namibian labour and subcontract to local businesses to ensure direct economic benefits to Namibian communities. The utility also highlights joint ventures with Namibian majority ownership and fully Namibian-owned projects to promote local empowerment and capacity building.</w:t>
      </w:r>
      <w:r/>
    </w:p>
    <w:p>
      <w:pPr>
        <w:pStyle w:val="ListNumber"/>
        <w:spacing w:line="240" w:lineRule="auto"/>
        <w:ind w:left="720"/>
      </w:pPr>
      <w:r/>
      <w:hyperlink r:id="rId12">
        <w:r>
          <w:rPr>
            <w:color w:val="0000EE"/>
            <w:u w:val="single"/>
          </w:rPr>
          <w:t>https://www.namibian.com.na/namwater-affirms-commitment-to-working-with-local-contractors/</w:t>
        </w:r>
      </w:hyperlink>
      <w:r>
        <w:t xml:space="preserve"> - NamWater reaffirms its dedication to prioritising qualified local contractors in its procurement processes. While large-scale projects funded through international agreements may require open international bidding, NamWater ensures that local businesses are given preference wherever they meet the required technical and financial criteria. The company also encourages local businesses to partner with international firms to gain exposure to advanced techniques and global best practices, thereby equipping them to compete effectively in future tenders.</w:t>
      </w:r>
      <w:r/>
    </w:p>
    <w:p>
      <w:pPr>
        <w:pStyle w:val="ListNumber"/>
        <w:spacing w:line="240" w:lineRule="auto"/>
        <w:ind w:left="720"/>
      </w:pPr>
      <w:r/>
      <w:hyperlink r:id="rId13">
        <w:r>
          <w:rPr>
            <w:color w:val="0000EE"/>
            <w:u w:val="single"/>
          </w:rPr>
          <w:t>https://www.namibian.com.na/construction-federation-accuses-namwater-of-poor-procurement-practices/</w:t>
        </w:r>
      </w:hyperlink>
      <w:r>
        <w:t xml:space="preserve"> - The Construction Industries Federation (CIF) criticises NamWater's procurement practices, alleging that the utility undermines local contractors in favour of foreign firms. CIF chief executive Bärbel Kirchner suggests that the underlying issue lies in poor procurement and selection processes by NamWater. She calls for transparency in contractor selection and the establishment of a construction council in Namibia to address these concerns and ensure fair competition.</w:t>
      </w:r>
      <w:r/>
    </w:p>
    <w:p>
      <w:pPr>
        <w:pStyle w:val="ListNumber"/>
        <w:spacing w:line="240" w:lineRule="auto"/>
        <w:ind w:left="720"/>
      </w:pPr>
      <w:r/>
      <w:hyperlink r:id="rId14">
        <w:r>
          <w:rPr>
            <w:color w:val="0000EE"/>
            <w:u w:val="single"/>
          </w:rPr>
          <w:t>https://www.namibiansun.com/environment/namwater-turns-to-foreign-firms-after-n315m-local-failures2025-01-23</w:t>
        </w:r>
      </w:hyperlink>
      <w:r>
        <w:t xml:space="preserve"> - NamWater considers engaging international companies for certain projects after local contractors failed to complete water projects valued at N$315 million since 2021. The utility emphasises the importance of engaging contractors who meet all technical and financial requirements and demonstrate the capacity to deliver. NamWater remains committed to transparency, fairness, and compliance with Namibia’s Public Procurement Act, aiming to deliver reliable water infrastructure while fostering local economic growth.</w:t>
      </w:r>
      <w:r/>
    </w:p>
    <w:p>
      <w:pPr>
        <w:pStyle w:val="ListNumber"/>
        <w:spacing w:line="240" w:lineRule="auto"/>
        <w:ind w:left="720"/>
      </w:pPr>
      <w:r/>
      <w:hyperlink r:id="rId15">
        <w:r>
          <w:rPr>
            <w:color w:val="0000EE"/>
            <w:u w:val="single"/>
          </w:rPr>
          <w:t>https://www.namibian.com.na/namwater-warns-vendors-against-procurement-scam/</w:t>
        </w:r>
      </w:hyperlink>
      <w:r>
        <w:t xml:space="preserve"> - NamWater warns vendors about a procurement scam where fraudsters impersonate officials to solicit money in exchange for fake tender awards. The utility clarifies that it does not request any form of payment for procurement opportunities and urges vendors to report any suspicious activities. NamWater's procurement processes are governed by the Public Procurement Act and are conducted through transparent, competitive, and fair procedures.</w:t>
      </w:r>
      <w:r/>
    </w:p>
    <w:p>
      <w:pPr>
        <w:pStyle w:val="ListNumber"/>
        <w:spacing w:line="240" w:lineRule="auto"/>
        <w:ind w:left="720"/>
      </w:pPr>
      <w:r/>
      <w:hyperlink r:id="rId16">
        <w:r>
          <w:rPr>
            <w:color w:val="0000EE"/>
            <w:u w:val="single"/>
          </w:rPr>
          <w:t>https://www.namibian.com.na/namwater-to-reserve-more-tenders-for-local-smes/</w:t>
        </w:r>
      </w:hyperlink>
      <w:r>
        <w:t xml:space="preserve"> - NamWater is reviewing its procurement system to create more opportunities for small and medium enterprises (SMEs) operating in the sector. The company aims to align with the Public Procurement Act and the country’s socio-economic goals, including SME empowerment, job creation, and infrastructure development. NamWater plans to introduce reserved procurement categories, subcontracting quotas, capacity building, and accelerated payments to support local SMEs.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server24.com.na/namwater-to-reserve-more-tenders-for-local-smes/?utm_source=rss&amp;utm_medium=rss&amp;utm_campaign=namwater-to-reserve-more-tenders-for-local-smes" TargetMode="External"/><Relationship Id="rId11" Type="http://schemas.openxmlformats.org/officeDocument/2006/relationships/hyperlink" Target="https://www.namibiansun.com/infrastructure/despite-let-downs-namwater-still-works-with-local-contractors2025-01-29" TargetMode="External"/><Relationship Id="rId12" Type="http://schemas.openxmlformats.org/officeDocument/2006/relationships/hyperlink" Target="https://www.namibian.com.na/namwater-affirms-commitment-to-working-with-local-contractors/" TargetMode="External"/><Relationship Id="rId13" Type="http://schemas.openxmlformats.org/officeDocument/2006/relationships/hyperlink" Target="https://www.namibian.com.na/construction-federation-accuses-namwater-of-poor-procurement-practices/" TargetMode="External"/><Relationship Id="rId14" Type="http://schemas.openxmlformats.org/officeDocument/2006/relationships/hyperlink" Target="https://www.namibiansun.com/environment/namwater-turns-to-foreign-firms-after-n315m-local-failures2025-01-23" TargetMode="External"/><Relationship Id="rId15" Type="http://schemas.openxmlformats.org/officeDocument/2006/relationships/hyperlink" Target="https://www.namibian.com.na/namwater-warns-vendors-against-procurement-scam/" TargetMode="External"/><Relationship Id="rId16" Type="http://schemas.openxmlformats.org/officeDocument/2006/relationships/hyperlink" Target="https://www.namibian.com.na/namwater-to-reserve-more-tenders-for-local-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