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force a strategic rethink as firms marry resilience with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the latest round of tariffs landed in mid‑2025, the immediate industry response was not panic so much as pragmatism: retailers, manufacturers and their logistics partners are doubling down on supply‑chain resilience while trying to retain the agility that lets them react quickly to shifting trade policy.</w:t>
      </w:r>
      <w:r/>
    </w:p>
    <w:p>
      <w:r/>
      <w:r>
        <w:t>“Tariffs have reshaped how companies approach supply‑chain planning and global sourcing,” Mike Short, president of global forwarding at C.H. Robinson, told DC Velocity in an email. “The conversation has evolved beyond a simple ‘China +1’ or ‘+2’ diversification model. What we’re seeing now is a more intentional, tiered sourcing hierarchy that prioritises geopolitical stability, business continuity, and cost efficiency.” That description captures a shift from tactical workarounds to strategic redesign: firms are reassessing sourcing origins, port choices, routing and even last‑mile solutions rather than applying one‑off fixes.</w:t>
      </w:r>
      <w:r/>
    </w:p>
    <w:p>
      <w:r/>
      <w:r>
        <w:t>Consultancies and logistics providers say the pressure is both immediate and structural. Gemma Thompson, senior consultant at Proxima, told DC Velocity that higher tariffs increase cost pressure and “introduce continuity risks as businesses re‑evaluate their supplier relationships.” She warned that moves such as nearshoring to Mexico carry their own complexity — notably rules‑of‑origin exposures upstream — and urged companies to map full supply‑chain liabilities before making permanent shifts. Analysts who have followed nearshoring trends note the same trade‑offs: shorter, closer supply lines can improve visibility and lower transport risk, but they often require up‑front investment and do not automatically eliminate exposure to tariffs or supply constraints.</w:t>
      </w:r>
      <w:r/>
    </w:p>
    <w:p>
      <w:r/>
      <w:r>
        <w:t>Logistics operators are translating these concerns into concrete services and advice. C.H. Robinson, which earlier this year announced expanded resources to help shippers navigate tariff uncertainty, has promoted risk‑scenario modelling, contingency planning and diversification support as core responses. In May 2025 the company unveiled a U.S. Tariff Impact Analysis tool it says allows importers to assess duty exposure at SKU level and compare sourcing alternatives. The firm frames such capabilities as ways to give customers clearer, faster data so they can decide whether to reroute freight, consolidate entries or pursue other mitigating steps; in its messages the company emphasises the role of visibility and analytics in enabling those choices.</w:t>
      </w:r>
      <w:r/>
    </w:p>
    <w:p>
      <w:r/>
      <w:r>
        <w:t>Uber Freight has pushed a similarly practical, tactical agenda. Zeid Houssami, senior vice‑president and global head of freight forwarding at Uber Freight, told DC Velocity that “timing is everything” and urged shippers to lock production schedules, push factories to hit cargo‑ready dates and move goods before higher rates cascade through the system. The company’s guidance and public blog posts also recommend forward‑stocking in strategic locations, use of bonded warehouses or foreign‑trade zones, alternate routings and consolidation strategies — all intended to give importers flexibility while limiting immediate tariff exposure.</w:t>
      </w:r>
      <w:r/>
    </w:p>
    <w:p>
      <w:r/>
      <w:r>
        <w:t>Those recommendations have been amplified by broader policy developments. On 31 July 2025 leaders from the US and Mexico agreed a 90‑day negotiating window while existing tariff rates remain in place, Euronews reported. The pause provides a degree of short‑term clarity — firms know current duties will continue for the next three months — but it does not remove the fundamental uncertainty that has driven corporate strategy changes. In practice, that means some companies may accelerate moves to alternative suppliers or additional inventory buffers, while others will wait to see if negotiations yield durable relief.</w:t>
      </w:r>
      <w:r/>
    </w:p>
    <w:p>
      <w:r/>
      <w:r>
        <w:t>Industry voices describe a two‑part effect. In the short term, tariffs are “shocks to established supply networks and an inflationary ripple effect across industries,” Thompson told DC Velocity. In the medium term, they are forcing procurement leaders to be more deliberate: running “what if” scenarios, mapping supplier tiers several steps upstream, and embedding flexibility into contracts and logistics plans. Technology vendors and freight forwarders are responding with more sophisticated modelling tools and consulting services to help customers explore scenarios and reconfigure networks without halting operations.</w:t>
      </w:r>
      <w:r/>
    </w:p>
    <w:p>
      <w:r/>
      <w:r>
        <w:t>Yet the fix is rarely straightforward. Nearshoring or “China‑plus‑X” strategies reduce transit time and some geopolitical exposure, but they can shift cost and capacity constraints rather than eliminate them. Rules‑of‑origin requirements, supplier ecosystems upstream of final assembly, and the capital needed to expand production in alternate geographies all complicate rapid transitions. As one industry piece put it, shorter supply chains can boost resilience but “companies must understand their full supply‑chain exposures and rules‑of‑origin implications before shifting sourcing to alternatives like Mexico or Latin America.”</w:t>
      </w:r>
      <w:r/>
    </w:p>
    <w:p>
      <w:r/>
      <w:r>
        <w:t>For shippers the practical checklist is increasingly familiar: shore up visibility (ideally to SKU level), run rigorous tariff and duty modelling, lock production and cargo‑ready dates where possible, consider consolidation and alternate routings, and evaluate warehousing strategies that enable rapid response. Logistics providers say they are working “shoulder‑to‑shoulder” with customers to model scenarios and execute quickly; C.H. Robinson and Uber Freight in particular have marketed expanded tools and advisory services to help customers make those trade‑offs.</w:t>
      </w:r>
      <w:r/>
    </w:p>
    <w:p>
      <w:r/>
      <w:r>
        <w:t>The upshot is a new normal in which resilience and agility are no longer competing priorities but complementary ones. Tariffs have added cost pressure and prompted some immediate re‑routing or inventory plays, but they have also accelerated a longer process of network redesign and digital adoption. Whether companies ultimately achieve lower risk at acceptable cost will depend on how well they can combine detailed, data‑driven analysis with practical operational changes — and how trade policy itself evolves beyond the coming negotiation windows.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https://www.dcvelocity.com/finance-strategy/nrf-retail-spending-bounced-back-in-july</w:t>
        </w:r>
      </w:hyperlink>
      <w:r>
        <w:t xml:space="preserve"> - Please view link - unable to able to access data</w:t>
      </w:r>
      <w:r/>
    </w:p>
    <w:p>
      <w:pPr>
        <w:pStyle w:val="ListNumber"/>
        <w:spacing w:line="240" w:lineRule="auto"/>
        <w:ind w:left="720"/>
      </w:pPr>
      <w:r/>
      <w:hyperlink r:id="rId11">
        <w:r>
          <w:rPr>
            <w:color w:val="0000EE"/>
            <w:u w:val="single"/>
          </w:rPr>
          <w:t>https://www.dcvelocity.com/editorial/featured/strategy-remains-front-and-center-amid-latest-tariff-round</w:t>
        </w:r>
      </w:hyperlink>
      <w:r>
        <w:t xml:space="preserve"> - This DC Velocity editorial examines industry reaction to a fresh round of tariffs announced in mid‑2025 and explains how shippers are prioritising resilient, adaptable supply chains. It reports that logistics leaders recommend moving beyond simple “China +1” tactics toward tiered sourcing strategies that weigh geopolitical stability, continuity and cost. The piece quotes Mike Short of C.H. Robinson on the need for comprehensive reassessment of sourcing, routing and last‑mile choices, Gemma Thompson of Proxima on the renewed urgency for nearshoring and rules‑of‑origin caution, and Zeid Houssami of Uber Freight urging shippers to lock production schedules and model tariff scenarios.</w:t>
      </w:r>
      <w:r/>
    </w:p>
    <w:p>
      <w:pPr>
        <w:pStyle w:val="ListNumber"/>
        <w:spacing w:line="240" w:lineRule="auto"/>
        <w:ind w:left="720"/>
      </w:pPr>
      <w:r/>
      <w:hyperlink r:id="rId12">
        <w:r>
          <w:rPr>
            <w:color w:val="0000EE"/>
            <w:u w:val="single"/>
          </w:rPr>
          <w:t>https://www.chrobinson.com/en-us/about-us/newsroom/press-releases/2025/chrobinson-announces-resources-to-help-shippers-with-tariffs/</w:t>
        </w:r>
      </w:hyperlink>
      <w:r>
        <w:t xml:space="preserve"> - C.H. Robinson’s February 2025 press release describes the company’s expanded resources to help shippers navigate shifting tariff and trade policy. It summarises customer research that identifies tariff uncertainty as a top supply‑chain risk and outlines services such as risk scenario modelling, contingency planning and diversification support across modes. The release includes commentary from C.H. Robinson executives — including Mike Short, president of global forwarding — emphasising the importance of visibility, data and flexible partners to build resilient supply chains and to help customers analyse customs data, identify alternative suppliers and reassess cross‑border strategies.</w:t>
      </w:r>
      <w:r/>
    </w:p>
    <w:p>
      <w:pPr>
        <w:pStyle w:val="ListNumber"/>
        <w:spacing w:line="240" w:lineRule="auto"/>
        <w:ind w:left="720"/>
      </w:pPr>
      <w:r/>
      <w:hyperlink r:id="rId13">
        <w:r>
          <w:rPr>
            <w:color w:val="0000EE"/>
            <w:u w:val="single"/>
          </w:rPr>
          <w:t>https://investor.chrobinson.com/News-and-Events/Press-Releases/press-release-details/2025/C-H--Robinson-Debuts-Self-Serve-Tariff-Analysis-Tool-Empowering-Shippers-to-Manage-Costs-and-Navigate-Market-Volatility/default.aspx</w:t>
        </w:r>
      </w:hyperlink>
      <w:r>
        <w:t xml:space="preserve"> - This C.H. Robinson investor press release (May 2025) announces the company’s U.S. Tariff Impact Analysis tool, a self‑serve capability allowing importers to assess duty exposure at SKU level. The announcement frames the tool as a response to accelerating tariff volatility and market uncertainty, enabling shippers to compare sourcing alternatives, model tariff impacts and reroute freight. Mike Short is quoted describing the tool’s role in giving shippers the insights to act decisively — for example to reroute or consolidate entries — and the release highlights how real‑time duty visibility and analytics support resilience and tactical supply‑chain decision making.</w:t>
      </w:r>
      <w:r/>
    </w:p>
    <w:p>
      <w:pPr>
        <w:pStyle w:val="ListNumber"/>
        <w:spacing w:line="240" w:lineRule="auto"/>
        <w:ind w:left="720"/>
      </w:pPr>
      <w:r/>
      <w:hyperlink r:id="rId14">
        <w:r>
          <w:rPr>
            <w:color w:val="0000EE"/>
            <w:u w:val="single"/>
          </w:rPr>
          <w:t>https://www.uberfreight.com/blog/navigating-tariff-disruptions-with-uber-freight/</w:t>
        </w:r>
      </w:hyperlink>
      <w:r>
        <w:t xml:space="preserve"> - Uber Freight’s guidance article explains how shippers can prepare for and respond to tariff increases by using network optimisation, inventory strategy and data‑driven modelling. The piece recommends reassessing routes and nodes, forward‑stocking in strategic locations, leveraging bonded warehouses and foreign‑trade zones, and running ‘what if’ scenarios using digital twins or TMS analytics. Uber Freight highlights consulting support to evaluate alternate routings, consolidate shipments and secure warehousing capacity; it stresses proactive planning to lock in production schedules and manage cargo‑ready dates, thereby helping customers reduce exposure to cascading tariff costs and supply‑chain disruptions.</w:t>
      </w:r>
      <w:r/>
    </w:p>
    <w:p>
      <w:pPr>
        <w:pStyle w:val="ListNumber"/>
        <w:spacing w:line="240" w:lineRule="auto"/>
        <w:ind w:left="720"/>
      </w:pPr>
      <w:r/>
      <w:hyperlink r:id="rId15">
        <w:r>
          <w:rPr>
            <w:color w:val="0000EE"/>
            <w:u w:val="single"/>
          </w:rPr>
          <w:t>https://www.euronews.com/2025/07/31/trump-announces-90-day-negotiating-period-with-mexico-as-25-tariff-rates-stay-in-place</w:t>
        </w:r>
      </w:hyperlink>
      <w:r>
        <w:t xml:space="preserve"> - This Euronews report covers a July 2025 announcement that the US and Mexico agreed to a 90‑day negotiating window while existing tariff rates remain in force. The article explains that, during the pause, certain duties — including a 25% tariff on many Mexican imports and higher levies on selected commodities — would continue, and it summarises official statements about negotiations and commitments. The piece underscores the short‑term certainty the window provides while noting that tariffs continue to influence corporate sourcing decisions and may prompt some firms to re‑route or reconsider supply‑chain locations amid continuing trade policy uncertainty.</w:t>
      </w:r>
      <w:r/>
    </w:p>
    <w:p>
      <w:pPr>
        <w:pStyle w:val="ListNumber"/>
        <w:spacing w:line="240" w:lineRule="auto"/>
        <w:ind w:left="720"/>
      </w:pPr>
      <w:r/>
      <w:hyperlink r:id="rId16">
        <w:r>
          <w:rPr>
            <w:color w:val="0000EE"/>
            <w:u w:val="single"/>
          </w:rPr>
          <w:t>https://supplychainstrategy.media/blog/2024/12/03/china-plus-three-nearshoring-promises-more-resilient-procurement-in-a-more-unstable-world/</w:t>
        </w:r>
      </w:hyperlink>
      <w:r>
        <w:t xml:space="preserve"> - This SupplyChainStrategy feature explores nearshoring and multi‑region ‘China‑plus‑X’ approaches as responses to geopolitical risk and tariff pressure. It discusses how relocating production nearer to end markets can shorten logistics chains, improve visibility and lower carbon footprints while highlighting practical challenges such as investment costs and upstream supplier exposure. The article quotes Gemma Thompson of Proxima on the benefits and caveats of nearshoring, noting that shorter supply chains can boost resilience but that companies must understand full supply‑chain exposures and rules‑of‑origin implications before shifting sourcing to alternatives like Mexico or Latin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finance-strategy/nrf-retail-spending-bounced-back-in-july" TargetMode="External"/><Relationship Id="rId11" Type="http://schemas.openxmlformats.org/officeDocument/2006/relationships/hyperlink" Target="https://www.dcvelocity.com/editorial/featured/strategy-remains-front-and-center-amid-latest-tariff-round" TargetMode="External"/><Relationship Id="rId12" Type="http://schemas.openxmlformats.org/officeDocument/2006/relationships/hyperlink" Target="https://www.chrobinson.com/en-us/about-us/newsroom/press-releases/2025/chrobinson-announces-resources-to-help-shippers-with-tariffs/" TargetMode="External"/><Relationship Id="rId13" Type="http://schemas.openxmlformats.org/officeDocument/2006/relationships/hyperlink" Target="https://investor.chrobinson.com/News-and-Events/Press-Releases/press-release-details/2025/C-H--Robinson-Debuts-Self-Serve-Tariff-Analysis-Tool-Empowering-Shippers-to-Manage-Costs-and-Navigate-Market-Volatility/default.aspx" TargetMode="External"/><Relationship Id="rId14" Type="http://schemas.openxmlformats.org/officeDocument/2006/relationships/hyperlink" Target="https://www.uberfreight.com/blog/navigating-tariff-disruptions-with-uber-freight/" TargetMode="External"/><Relationship Id="rId15" Type="http://schemas.openxmlformats.org/officeDocument/2006/relationships/hyperlink" Target="https://www.euronews.com/2025/07/31/trump-announces-90-day-negotiating-period-with-mexico-as-25-tariff-rates-stay-in-place" TargetMode="External"/><Relationship Id="rId16" Type="http://schemas.openxmlformats.org/officeDocument/2006/relationships/hyperlink" Target="https://supplychainstrategy.media/blog/2024/12/03/china-plus-three-nearshoring-promises-more-resilient-procurement-in-a-more-unstabl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