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Asda in talks with suppliers after new ADR portal leaves forecasting in disarray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Supermarket group Asda has begun formal talks with food and drink suppliers after widespread complaints about its new supplier portal, part of the wider Project Future IT separation from former owner Walmart.</w:t>
      </w:r>
      <w:r/>
    </w:p>
    <w:p>
      <w:r/>
      <w:r>
        <w:t>Suppliers say the replacement Asda Data &amp; Reporting (ADR) system — which has taken over from Walmart’s long‑standing Retail Link platform for forecasting, sales data and stock control — is delivering incomplete and delayed information, disrupting forecasting and stock management. “ADR is so bad I don’t know where to start with it,” former Asda buyer Mervyn Jones wrote on LinkedIn, where he identified himself as running a consultancy that supports businesses in adopting new retail systems. He added that guidance from different parts of the business has been inconsistent, with some contacts told to move completely to ADR while others were advised to continue using Retail Link for forecasting.</w:t>
      </w:r>
      <w:r/>
    </w:p>
    <w:p>
      <w:r/>
      <w:r>
        <w:t>Speaking to The Grocer, a separate industry source described the timing of the cutover as problematic. “Moving to a new system at the same time as Asda is going through other major changes as a business was always a recipe for complexity,” the source said, adding that suppliers were seeing information that used to arrive at the start of the day arrive much later.</w:t>
      </w:r>
      <w:r/>
    </w:p>
    <w:p>
      <w:r/>
      <w:r>
        <w:t>Asda accepts the migration is disruptive but says it is working with suppliers. A company source told Retail Gazette the retailer was engaging with a group of suppliers as it transitions from Retail Link to the new portal, had anticipated “a period of adjustment” and was providing training and guidance materials while inviting further input to improve the platform’s user experience. Asda has been approached for further comment.</w:t>
      </w:r>
      <w:r/>
    </w:p>
    <w:p>
      <w:r/>
      <w:r>
        <w:t>Project Future: the bigger picture The supplier problems sit inside a much larger technology separation and modernisation programme. According to Asda’s corporate materials, Project Future involves the separation of more than 2,500 systems previously integrated with Walmart, and the migration of functions across finance, checkouts, HR, CRM, depots and the George clothing platform. The retailer presents the work as essential to improving data capabilities and the customer experience once the new estate is fully implemented.</w:t>
      </w:r>
      <w:r/>
    </w:p>
    <w:p>
      <w:r/>
      <w:r>
        <w:t>Industry reporting says the near‑£1bn overhaul has been delayed. Grocery Gazette reported Asda is close to completing the long‑delayed IT upgrade, around six months later than originally planned, with the final stores due to switch imminently. The project has already been implicated in prior operational mishaps: reports recall a March 2023 payroll error and other technical problems that affected staff pay and customer orders. The programme has also led to the end of many contracted roles tied to delivery of the workstreams as elements conclude.</w:t>
      </w:r>
      <w:r/>
    </w:p>
    <w:p>
      <w:r/>
      <w:r>
        <w:t>Financial and contractual pressures The migration carries a heavy financial backdrop. The Guardian reported that Asda’s owner, Bellis Finco, posted a near £600m pre‑tax loss for the year to 31 December 2024, with analysts linking some of the strain to heavy debt, falling like‑for‑like food sales and substantial charges related to store impairments and the IT programme; by December 2024 Project Future costs had reached around £889m, the report said. Separate coverage has also warned of contractual risk: DatacenterDynamics has summarised industry concerns that Asda could face multi‑million or even multibillion‑pound penalties if it failed to meet contractual deadlines to disentangle systems from Walmart — though negotiations over timescales and support have, according to those accounts, so far appeared to have averted immediate fines.</w:t>
      </w:r>
      <w:r/>
    </w:p>
    <w:p>
      <w:r/>
      <w:r>
        <w:t>Practical advice and next steps for suppliers Third‑party technology providers and consultants are already adapting. SKUTrak’s guidance notes that suppliers were given access to ADR on 1 July 2025 and encourages suppliers to attend Asda’s bi‑weekly Future Supplier Calls while SKUTrak develops an ADR connector. SKUTrak’s advice also warns that Retail Link reporting is expected to degrade through 2025 as conversions continue, and that some discrepancies from converted stores will require temporary reporting workarounds.</w:t>
      </w:r>
      <w:r/>
    </w:p>
    <w:p>
      <w:r/>
      <w:r>
        <w:t>For suppliers the immediate priorities are pragmatic: attend Asda’s supplier calls, use the training materials the retailer says it is supplying, and plan for temporary reporting adjustments where ADR and legacy Retail Link data differ. Several suppliers told trade press they remain reliant on timely daily data for stock movement, waste management and replenishment decisions — and that the current lag is creating real operational strain.</w:t>
      </w:r>
      <w:r/>
    </w:p>
    <w:p>
      <w:r/>
      <w:r>
        <w:t>Where accountability lies Asda frames the project as a necessary, if difficult, technological reset. Industry voices contend the complexity of a wholesale migration while finishing a corporate separation from Walmart was always likely to produce friction. Suppliers and software partners point to mixed messaging and the need for clearer cut‑over plans and better frontline training.</w:t>
      </w:r>
      <w:r/>
    </w:p>
    <w:p>
      <w:r/>
      <w:r>
        <w:t>As the retailer approaches what it and industry reporting call the finishing line for Project Future, the immediate test will be whether ADR stabilises fast enough to restore suppliers’ confidence — and whether the broader financial and contractual pressures that accompany the programme constrain Asda’s ability to respond quickly.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https://www.retailgazette.co.uk/blog/2025/08/asda-project-future/</w:t>
        </w:r>
      </w:hyperlink>
      <w:r>
        <w:t xml:space="preserve"> - Please view link - unable to able to access data</w:t>
      </w:r>
      <w:r/>
    </w:p>
    <w:p>
      <w:pPr>
        <w:pStyle w:val="ListNumber"/>
        <w:spacing w:line="240" w:lineRule="auto"/>
        <w:ind w:left="720"/>
      </w:pPr>
      <w:r/>
      <w:hyperlink r:id="rId10">
        <w:r>
          <w:rPr>
            <w:color w:val="0000EE"/>
            <w:u w:val="single"/>
          </w:rPr>
          <w:t>https://www.retailgazette.co.uk/blog/2025/08/asda-project-future/</w:t>
        </w:r>
      </w:hyperlink>
      <w:r>
        <w:t xml:space="preserve"> - Retail Gazette reports that Asda is meeting with food and drink suppliers to address widespread problems with its new Project Future supplier portal. Suppliers have complained about the replacement ADR system, which has caused forecasting, sales and stock control issues after supplanting Walmart’s Retail Link. The piece cites a LinkedIn post from ex‑Asda buyer Mervyn Jones describing ADR as “so bad” and internal sources warning of inconsistent guidance and delayed data. Asda is engaging supplier groups, offering training and guidance materials and welcoming feedback. The article adds that the retailer is approaching completion of its near‑£1bn IT upgrade, after delays.</w:t>
      </w:r>
      <w:r/>
    </w:p>
    <w:p>
      <w:pPr>
        <w:pStyle w:val="ListNumber"/>
        <w:spacing w:line="240" w:lineRule="auto"/>
        <w:ind w:left="720"/>
      </w:pPr>
      <w:r/>
      <w:hyperlink r:id="rId11">
        <w:r>
          <w:rPr>
            <w:color w:val="0000EE"/>
            <w:u w:val="single"/>
          </w:rPr>
          <w:t>https://help.skutrak.com/knowledge/asda-retail-link-asda-data-reporting-position</w:t>
        </w:r>
      </w:hyperlink>
      <w:r>
        <w:t xml:space="preserve"> - SKUTrak’s support page explains Asda’s transition from Walmart’s Retail Link reporting system to the new Asda Data &amp; Reporting (ADR) application. It notes suppliers were given access to ADR on 1 July and advises suppliers to attend bi‑weekly Future Supplier Calls hosted by Asda. SKUTrak is developing and piloting an ADR connector and will transition once ADR is production ready. The guidance warns that Retail Link data is expected to degrade through 2025 and that discrepancies arising from converted stores require temporary reporting adjustments. The page underscores ongoing system changes and encourages suppliers to monitor updates and attend Asda’s calls.</w:t>
      </w:r>
      <w:r/>
    </w:p>
    <w:p>
      <w:pPr>
        <w:pStyle w:val="ListNumber"/>
        <w:spacing w:line="240" w:lineRule="auto"/>
        <w:ind w:left="720"/>
      </w:pPr>
      <w:r/>
      <w:hyperlink r:id="rId12">
        <w:r>
          <w:rPr>
            <w:color w:val="0000EE"/>
            <w:u w:val="single"/>
          </w:rPr>
          <w:t>https://corporate.asda.com/20240925/project-future-driving-asdas-transformation</w:t>
        </w:r>
      </w:hyperlink>
      <w:r>
        <w:t xml:space="preserve"> - Asda’s corporate page describes Project Future as a major transformation programme to separate more than 2,500 systems from former owner Walmart and modernise the retailer’s technology. It outlines progress including migrations across finance, checkouts, HR, CRM, depots and the George clothing platform. The page highlights the introduction of tens of thousands of new checkouts and Scan &amp; Go devices, conversion of multiple depots and migration of millions of George orders. Asda frames the work as essential to improving data capabilities and customer experience, presenting the investment as the technological foundation for future growth and promising sector‑leading systems once fully implemented.</w:t>
      </w:r>
      <w:r/>
    </w:p>
    <w:p>
      <w:pPr>
        <w:pStyle w:val="ListNumber"/>
        <w:spacing w:line="240" w:lineRule="auto"/>
        <w:ind w:left="720"/>
      </w:pPr>
      <w:r/>
      <w:hyperlink r:id="rId13">
        <w:r>
          <w:rPr>
            <w:color w:val="0000EE"/>
            <w:u w:val="single"/>
          </w:rPr>
          <w:t>https://www.grocerygazette.co.uk/2025/08/11/asda-nears-end-1bn-delays/</w:t>
        </w:r>
      </w:hyperlink>
      <w:r>
        <w:t xml:space="preserve"> - Grocery Gazette reports that Asda is close to completing its long‑delayed £1bn IT overhaul, Project Future, around six months later than originally scheduled. The article says the retailer is finalising separation from Walmart’s systems with the last stores due to switch to the new digital network imminently. It recalls prior setbacks including a March 2023 payroll error and other technical problems that disrupted staff pay and customer orders. The piece notes hundreds of contracted roles tied to the programme have been cut as specific workstreams conclude, and comments that Asda views the project as mission‑critical to its broader turnaround plans.</w:t>
      </w:r>
      <w:r/>
    </w:p>
    <w:p>
      <w:pPr>
        <w:pStyle w:val="ListNumber"/>
        <w:spacing w:line="240" w:lineRule="auto"/>
        <w:ind w:left="720"/>
      </w:pPr>
      <w:r/>
      <w:hyperlink r:id="rId14">
        <w:r>
          <w:rPr>
            <w:color w:val="0000EE"/>
            <w:u w:val="single"/>
          </w:rPr>
          <w:t>https://www.datacenterdynamics.com/en/news/asda-could-face-multibillion-pound-fine-if-it-doesnt-meet-it-upgrade-deadline-report/</w:t>
        </w:r>
      </w:hyperlink>
      <w:r>
        <w:t xml:space="preserve"> - DatacenterDynamics reported concerns that Asda could face a multi‑million or multibillion‑pound fine if it failed to meet a contractual deadline to separate its IT systems from Walmart under Project Future. The article summarises industry reporting that the programme, originally due for completion by February, risked penalties and operational complexity if not delivered on time. It notes Project Future involves extensive separation work across checkouts, payroll and other systems and has already cost several hundred million pounds. The piece highlights that negotiations between Asda and Walmart over timescales and support appeared to have averted immediate fines while work continues and oversight.</w:t>
      </w:r>
      <w:r/>
    </w:p>
    <w:p>
      <w:pPr>
        <w:pStyle w:val="ListNumber"/>
        <w:spacing w:line="240" w:lineRule="auto"/>
        <w:ind w:left="720"/>
      </w:pPr>
      <w:r/>
      <w:hyperlink r:id="rId15">
        <w:r>
          <w:rPr>
            <w:color w:val="0000EE"/>
            <w:u w:val="single"/>
          </w:rPr>
          <w:t>https://www.theguardian.com/business/2025/jun/25/asda-owner-near-600m-loss-as-sales-fall</w:t>
        </w:r>
      </w:hyperlink>
      <w:r>
        <w:t xml:space="preserve"> - The Guardian reports that Asda’s owner, Bellis Finco, posted a near £600m pre‑tax loss for the year to 31 December 2024 as sales fell and finance costs rose. The piece links the deterioration to heavy debt, falling like‑for‑like food sales and substantial charges linked to store impairments. It highlights that Asda has suffered problems transferring IT systems from former owner Walmart and that Project Future had cost £889m by December 2024. The article notes the project’s completion was expected later in the year and that the retailer faces significant liabilities, including a sizeable remaining obligation to repurchase Walmart’s stake pending.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5/08/asda-project-future/" TargetMode="External"/><Relationship Id="rId11" Type="http://schemas.openxmlformats.org/officeDocument/2006/relationships/hyperlink" Target="https://help.skutrak.com/knowledge/asda-retail-link-asda-data-reporting-position" TargetMode="External"/><Relationship Id="rId12" Type="http://schemas.openxmlformats.org/officeDocument/2006/relationships/hyperlink" Target="https://corporate.asda.com/20240925/project-future-driving-asdas-transformation" TargetMode="External"/><Relationship Id="rId13" Type="http://schemas.openxmlformats.org/officeDocument/2006/relationships/hyperlink" Target="https://www.grocerygazette.co.uk/2025/08/11/asda-nears-end-1bn-delays/" TargetMode="External"/><Relationship Id="rId14" Type="http://schemas.openxmlformats.org/officeDocument/2006/relationships/hyperlink" Target="https://www.datacenterdynamics.com/en/news/asda-could-face-multibillion-pound-fine-if-it-doesnt-meet-it-upgrade-deadline-report/" TargetMode="External"/><Relationship Id="rId15" Type="http://schemas.openxmlformats.org/officeDocument/2006/relationships/hyperlink" Target="https://www.theguardian.com/business/2025/jun/25/asda-owner-near-600m-loss-as-sales-f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