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ERP integration speeds recalls and cuts waste — if sensors, standards and people match the software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food moves from farm to fork the smallest delay, temperature excursion or paperwork gap can cascade into spoilage, costly recalls and reputational damage. According to the original report on All Things Supply Chain by Danish Raza, the integration of enterprise resource planning (ERP) systems is being pitched as a structural response: a single platform to join up inventory, procurement, quality, logistics and compliance so decisions are faster, more accurate and auditable.</w:t>
      </w:r>
      <w:r/>
    </w:p>
    <w:p>
      <w:r/>
      <w:r>
        <w:t>What ERP integration actually delivers in practice, however, depends on how it is implemented and what other technologies and processes it is married to. Vendors and industry groups now describe traceability, sensing and analytics as part of a broader digital fabric that sits around the ERP — and for good reason. Suppliers such as SAP and Microsoft position traceability as a core ERP capability that centralises genealogy, custody events and batch attributes across multi‑tier networks; SAP says its Material Traceability solution can locate affected batches, automate recall lists and surface provenance and sustainability metrics, while Microsoft has added traceability features to Dynamics 365 that link IoT, procurement and quality workflows. IBM’s Food Trust, by contrast, highlights how blockchain and shared ledgers can provide an immutable record of provenance and transactions, combining trace records with sensor data to spot products nearing expiry and to speed recalls.</w:t>
      </w:r>
      <w:r/>
    </w:p>
    <w:p>
      <w:r/>
      <w:r>
        <w:t>Perishability and the value of time Time is the defining constraint for the food chain. Raza’s piece rightly stresses shelf life, FIFO rotation and temperature control as core concerns; ERP integration brings those data points into a single view so that expiry alerts, batch rotation and quality checks are automated rather than left to spreadsheets. When an ERP is connected to IoT sensors in cold stores and to transport telematics, it can flag temperature excursions, suggest re‑routing or quarantine affected lots and produce audit trails for investigations. The Global Cold Chain Alliance points out that standardised monitoring and data collection across refrigerated storage and transport are essential to reduce waste, protect public health and meet regulatory expectations.</w:t>
      </w:r>
      <w:r/>
    </w:p>
    <w:p>
      <w:r/>
      <w:r>
        <w:t>Traceability, recalls and regulation Regulatory pressure is accelerating digitisation. The US Food and Drug Administration’s Food Traceability Final Rule under FSMA requires covered firms to capture specified Key Data Elements linked to Critical Tracking Events and to be able to provide those records during investigations — typically within 24 hours. That regulatory requirement changes the economics of paper‑based systems: slow, manual record retrieval is no longer acceptable. ERP vendors claim their platforms significantly shorten the time to identify and remove contaminated product; SAP and Microsoft both advertise visual genealogy and rapid recall reporting, while IBM argues blockchain can make traceback auditable and tamper‑resistant. Government rules, however, set the baseline — firms still have to build traceability plans and operationalise the data flows that those plans require.</w:t>
      </w:r>
      <w:r/>
    </w:p>
    <w:p>
      <w:r/>
      <w:r>
        <w:t>Demand signals, forecasting and autonomous planning Integrated ERPs also create opportunities to improve forecasting and planning. When sales, inventory, production and procurement data sit in one system and are enriched with external signals — weather, promotions, retailer orders — advanced analytics and machine learning can produce more accurate SKU‑level forecasts. Consulting firm McKinsey describes this shift towards autonomous supply‑chain planning: sensing capabilities, predictive models and closed‑loop decisioning reduce inventory while improving service levels. But McKinsey also cautions that benefits are not automatic: realising them requires redesigning processes, strong data governance, new talent and active change management.</w:t>
      </w:r>
      <w:r/>
    </w:p>
    <w:p>
      <w:r/>
      <w:r>
        <w:t>Supplier management and network effects One of the most underestimated effects of ERP adoption is the ability to profile supplier performance over time. Centralised procurement and quality modules let buyers track delivery reliability, defect rates and price trends, improving sourcing decisions and risk management. Yet the network nature of food supply chains means data must flow across many independent actors — farmers, co‑packers, carriers, cold‑store operators and retailers. Vendors stress interoperability: SAP and Microsoft note APIs and third‑party integrations, and IBM promotes shared data models. The challenge is alignment: standards for identifiers, batch coding and event definitions must be agreed across the network to unlock real‑time visibility.</w:t>
      </w:r>
      <w:r/>
    </w:p>
    <w:p>
      <w:r/>
      <w:r>
        <w:t>Technology is necessary, not sufficient Across vendor literature and industry commentary there is one recurring caveat: ERP systems are enablers, not cures. The original report emphasises that systems must be chosen for food‑specific features — perishability, batch traceability and compliance — and that is echoed by other sources. Implementation pitfalls are common: long rollout times, legacy data clean‑up, fragmented supplier adoption and under‑investment in training can blunt returns. McKinsey’s analyses make clear that technology must be paired with process redesign, governance and the right people. Likewise, cold‑chain specialists warn that sensor networks and monitoring protocols are as important as the software that reads them.</w:t>
      </w:r>
      <w:r/>
    </w:p>
    <w:p>
      <w:r/>
      <w:r>
        <w:t>Practical priorities for food businesses For firms contemplating ERP integration or upgrade, several practical priorities emerge from the literature and vendor claims: - Choose food‑centric functionality: prioritise systems that support batch genealogy, expiry tracking, quality records and regulatory reporting out of the box.</w:t>
        <w:br/>
      </w:r>
      <w:r>
        <w:t>- Invest in sensing and connectivity: link temperature and location sensors into the ERP so the system reflects physical reality, not just paperwork. The Global Cold Chain Alliance emphasises standardised monitoring to make this effective.</w:t>
        <w:br/>
      </w:r>
      <w:r>
        <w:t>- Design data governance and standards: agree identifiers, event definitions and exchange formats with trading partners so cross‑enterprise traceability works. Vendors emphasise standard data elements and APIs for networked collaboration.</w:t>
        <w:br/>
      </w:r>
      <w:r>
        <w:t>- Pilot, then scale: begin with a high‑risk product line or a single supplier lane, prove benefits for recalls, waste reduction or forecast accuracy, then expand.</w:t>
        <w:br/>
      </w:r>
      <w:r>
        <w:t>- Plan for change management: integrate process redesign, training and new decision rights; McKinsey warns technology without these investments under‑delivers.</w:t>
      </w:r>
      <w:r/>
    </w:p>
    <w:p>
      <w:r/>
      <w:r>
        <w:t>Outlook ERP integration is now a strategic decision for food companies, driven by regulatory pressure, retailer requirements and the economic imperative to reduce waste and avoid recalls. When ERP platforms are combined with IoT sensing, clearer supplier data and advanced forecasting, they can materially shorten recall times, cut spoilage, improve service levels and make provenance claims verifiable. Vendors such as SAP, Microsoft and IBM each frame different technological routes to those outcomes — centralized ERP modules, cloud‑native traceability add‑ins and blockchain‑backed ledgers respectively — but all converge on the same point: transparency and speed require both connected systems and aligned industry practices.</w:t>
      </w:r>
      <w:r/>
    </w:p>
    <w:p>
      <w:r/>
      <w:r>
        <w:t>The technology does not remove the hard work. Food companies that capture the most value will be those that pair the right software with disciplined data governance, sensor networks and the organisational change needed to act on the information ERP integration suddenly makes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https://www.allthingssupplychain.com/what-impact-does-erp-integration-have-on-food-supply-chain-efficiency/?utm_source=rss&amp;utm_medium=rss&amp;utm_campaign=what-impact-does-erp-integration-have-on-food-supply-chain-efficiency</w:t>
        </w:r>
      </w:hyperlink>
      <w:r>
        <w:t xml:space="preserve"> - Please view link - unable to able to access data</w:t>
      </w:r>
      <w:r/>
    </w:p>
    <w:p>
      <w:pPr>
        <w:pStyle w:val="ListNumber"/>
        <w:spacing w:line="240" w:lineRule="auto"/>
        <w:ind w:left="720"/>
      </w:pPr>
      <w:r/>
      <w:hyperlink r:id="rId11">
        <w:r>
          <w:rPr>
            <w:color w:val="0000EE"/>
            <w:u w:val="single"/>
          </w:rPr>
          <w:t>https://www.sap.com/products/business-network/material-traceability.html</w:t>
        </w:r>
      </w:hyperlink>
      <w:r>
        <w:t xml:space="preserve"> - SAP’s Material Traceability solution centralises product genealogy and provenance across suppliers, manufacturers and retailers, enabling end-to-end visibility for food chains worldwide. It captures batch and serial identifiers, critical attributes and events to support multitier tracing, faster recalls and compliance reporting. The platform integrates with SAP and third-party systems, offers real‑time visualisation and precision alerts to locate affected batches and automate recalls, reducing time and cost. It also supports sustainability and quality metrics, helping companies measure provenance and regulatory adherence. The solution emphasises connectivity, standard data elements and networked collaboration to improve transparency and operational efficiency across the food supply chain worldwide.</w:t>
      </w:r>
      <w:r/>
    </w:p>
    <w:p>
      <w:pPr>
        <w:pStyle w:val="ListNumber"/>
        <w:spacing w:line="240" w:lineRule="auto"/>
        <w:ind w:left="720"/>
      </w:pPr>
      <w:r/>
      <w:hyperlink r:id="rId12">
        <w:r>
          <w:rPr>
            <w:color w:val="0000EE"/>
            <w:u w:val="single"/>
          </w:rPr>
          <w:t>https://www.ibm.com/blockchain/resources/7-benefits-ibm-food-trust/</w:t>
        </w:r>
      </w:hyperlink>
      <w:r>
        <w:t xml:space="preserve"> - IBM Food Trust uses blockchain, IoT and shared data models to deliver end‑to‑end traceability and transparency across food supply chains. The platform records provenance, transactions and events in an immutable ledger accessible to authorised partners, enabling rapid traceback to specific lots and suppliers. Modules for trace, insights and documents support faster recall actions, proof of compliance and management of certificates. By combining sensor data with trace records, Food Trust helps identify products nearing expiry, reduce spoilage and improve freshness. The solution promotes collaboration, standardised data exchange and auditability, which together strengthen food safety, brand trust and operational decision‑making across markets.</w:t>
      </w:r>
      <w:r/>
    </w:p>
    <w:p>
      <w:pPr>
        <w:pStyle w:val="ListNumber"/>
        <w:spacing w:line="240" w:lineRule="auto"/>
        <w:ind w:left="720"/>
      </w:pPr>
      <w:r/>
      <w:hyperlink r:id="rId13">
        <w:r>
          <w:rPr>
            <w:color w:val="0000EE"/>
            <w:u w:val="single"/>
          </w:rPr>
          <w:t>https://www.fda.gov/food/food-safety-modernization-act-fsma/fsma-final-rule-requirements-additional-traceability-records-certain-foods</w:t>
        </w:r>
      </w:hyperlink>
      <w:r>
        <w:t xml:space="preserve"> - The FDA’s Food Traceability Final Rule under FSMA 204 establishes mandatory recordkeeping for foods on the Food Traceability List, requiring firms to maintain Key Data Elements tied to Critical Tracking Events. The rule aims to accelerate identification and removal of contaminated food from commerce, reducing foodborne illness. Covered entities must keep traceability plans and promptly provide KDEs to FDA in investigations, typically within 24 hours. The regulation applies across the farm‑to‑table continuum, including domestic and foreign firms, and aligns with industry best practice for traceability. The FDA provides guidance, examples and tools to assist firms in planning and compliance.</w:t>
      </w:r>
      <w:r/>
    </w:p>
    <w:p>
      <w:pPr>
        <w:pStyle w:val="ListNumber"/>
        <w:spacing w:line="240" w:lineRule="auto"/>
        <w:ind w:left="720"/>
      </w:pPr>
      <w:r/>
      <w:hyperlink r:id="rId14">
        <w:r>
          <w:rPr>
            <w:color w:val="0000EE"/>
            <w:u w:val="single"/>
          </w:rPr>
          <w:t>https://www.mckinsey.com/capabilities/operations/our-insights/autonomous-supply-chain-planning-for-consumer-goods-companies</w:t>
        </w:r>
      </w:hyperlink>
      <w:r>
        <w:t xml:space="preserve"> - McKinsey describes autonomous supply‑chain planning for consumer goods, integrating demand forecasting, inventory, production and procurement through analytics and machine learning. By moving from siloed point solutions to an integrated, centralised platform, companies can automate planning, increase forecast accuracy, lower inventory and improve service levels. Case studies show improved SKU‑level forecasts, reduced finished‑goods inventory and faster dispatch planning. Implementation demands process redesign, data governance, talent and change management alongside technology. McKinsey highlights that advanced planning links sensing capabilities, external data and predictive models so that forecasts dynamically inform production and procurement decisions across the end‑to‑end supply chain and strategic decision making.</w:t>
      </w:r>
      <w:r/>
    </w:p>
    <w:p>
      <w:pPr>
        <w:pStyle w:val="ListNumber"/>
        <w:spacing w:line="240" w:lineRule="auto"/>
        <w:ind w:left="720"/>
      </w:pPr>
      <w:r/>
      <w:hyperlink r:id="rId15">
        <w:r>
          <w:rPr>
            <w:color w:val="0000EE"/>
            <w:u w:val="single"/>
          </w:rPr>
          <w:t>https://www.gcca.org/about/cold-chain/</w:t>
        </w:r>
      </w:hyperlink>
      <w:r>
        <w:t xml:space="preserve"> - The Global Cold Chain Alliance explains that the cold chain manages temperature to preserve quality and safety from origin to consumer, crucial for perishable foods. It describes the linking roles of refrigerated storage, transport and handling and highlights risks from temperature excursions that cause spoilage, safety hazards and economic loss. GCCA advocates standardised monitoring, data collection, and best practices to improve visibility across tiers, enabling corrective action and regulatory compliance. The organisation provides technical guidance, research, training and industry protocols to help operators implement reliable temperature control, reduce waste, improve energy efficiency and protect public health within food supply chains.</w:t>
      </w:r>
      <w:r/>
    </w:p>
    <w:p>
      <w:pPr>
        <w:pStyle w:val="ListNumber"/>
        <w:spacing w:line="240" w:lineRule="auto"/>
        <w:ind w:left="720"/>
      </w:pPr>
      <w:r/>
      <w:hyperlink r:id="rId16">
        <w:r>
          <w:rPr>
            <w:color w:val="0000EE"/>
            <w:u w:val="single"/>
          </w:rPr>
          <w:t>https://www.microsoft.com/en-us/dynamics-365/blog/it-professional/2024/07/29/introducing-traceability-for-dynamics-365-supply-chain-management/</w:t>
        </w:r>
      </w:hyperlink>
      <w:r>
        <w:t xml:space="preserve"> - Microsoft’s Traceability add‑in for Dynamics 365 Supply Chain Management centralises genealogy and custody events, enabling backward and forward tracing of batches and serials. The feature allows organisations to store identifiers, view where‑used reports and generate rapid recall lists, integrating with procurement, quality and IoT sources. Built on Azure, it offers visual genealogy, Copilot summaries and APIs for third‑party connections, reducing time and cost for audits and recalls. By linking trace data to transactional workflows, the add‑in improves compliance, quality investigations and decision‑making. Microsoft positions traceability as a core ERP capability that supports regulated industries such as food and beverage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thingssupplychain.com/what-impact-does-erp-integration-have-on-food-supply-chain-efficiency/?utm_source=rss&amp;utm_medium=rss&amp;utm_campaign=what-impact-does-erp-integration-have-on-food-supply-chain-efficiency" TargetMode="External"/><Relationship Id="rId11" Type="http://schemas.openxmlformats.org/officeDocument/2006/relationships/hyperlink" Target="https://www.sap.com/products/business-network/material-traceability.html" TargetMode="External"/><Relationship Id="rId12" Type="http://schemas.openxmlformats.org/officeDocument/2006/relationships/hyperlink" Target="https://www.ibm.com/blockchain/resources/7-benefits-ibm-food-trust/" TargetMode="External"/><Relationship Id="rId13" Type="http://schemas.openxmlformats.org/officeDocument/2006/relationships/hyperlink" Target="https://www.fda.gov/food/food-safety-modernization-act-fsma/fsma-final-rule-requirements-additional-traceability-records-certain-foods" TargetMode="External"/><Relationship Id="rId14" Type="http://schemas.openxmlformats.org/officeDocument/2006/relationships/hyperlink" Target="https://www.mckinsey.com/capabilities/operations/our-insights/autonomous-supply-chain-planning-for-consumer-goods-companies" TargetMode="External"/><Relationship Id="rId15" Type="http://schemas.openxmlformats.org/officeDocument/2006/relationships/hyperlink" Target="https://www.gcca.org/about/cold-chain/" TargetMode="External"/><Relationship Id="rId16" Type="http://schemas.openxmlformats.org/officeDocument/2006/relationships/hyperlink" Target="https://www.microsoft.com/en-us/dynamics-365/blog/it-professional/2024/07/29/introducing-traceability-for-dynamics-365-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