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Overhaul secures $105m Series C with Morgan Stanley's 1GT climate strategy backing, plus debt facility and FreightVerify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Morgan Stanley Investment Management’s 1GT climate strategy has joined a $105 million Series C round for Overhaul Group, a global supplier of in-transit cargo risk management. The funding, led by Springcoast Partners with participation from Edison Partners, is designed to accelerate Overhaul’s technology roadmap and growth acquisitions while expanding its capability to protect and optimise real‑time supply chains across routes and industries.</w:t>
      </w:r>
      <w:r/>
    </w:p>
    <w:p>
      <w:r/>
      <w:r>
        <w:t xml:space="preserve">A climate-focused private equity platform backing growth and decarbonisation The investment sits within Morgan Stanley Investment Management’s 1GT climate private equity programme, which is aimed at backing growth companies delivering climate solutions and at scaling platforms that reduce emissions and bolster supply chain resilience. In a related move, Morgan Stanley announced the final close of the 1GT fund at around $750 million, signalling a broad strategic appetite to couple Morgan Stanley’s capital and capabilities with portfolio companies pursuing scalable climate impact. The fund’s governance framework ties a substantial portion of incentive compensation to achieving climate objectives, reflecting the franchise’s emphasis on measurable decarbonisation alongside financial growth. The backdrop underscores a broader trend of financial institutions aligning private equity activity with climate and resilience goals. </w:t>
      </w:r>
      <w:r/>
    </w:p>
    <w:p>
      <w:r/>
      <w:r>
        <w:t>Overhaul’s platform: real-time risk management at scale Overhaul describes its platform as device‑agnostic, combining IoT-enabled software with real‑time cargo protection to manage and mitigate risks across global supply chains. The company reports that it safeguards more than $1.4 trillion in cargo annually and maintains a 99.9% shipment protection rate, placing it at the forefront of efforts to keep high‑value goods moving securely through disrupted logistical networks. The Series C funding is intended to accelerate platform innovation, extend artificial intelligence capabilities, and support strategic acquisitions that broaden Overhaul’s geographic reach and sector coverage. In the words of Barry Conlon, Overhaul’s chief executive, the partnership should help “accelerate innovation, expand our global reach, and continue delivering unmatched value to our customers,” while strengthening commitments to sustainability and operational excellence at a moment of continued global supply‑chain disruption.</w:t>
      </w:r>
      <w:r/>
    </w:p>
    <w:p>
      <w:r/>
      <w:r>
        <w:t>The money goes beyond equity: debt, expansion, and new capabilities In addition to equity funding, Overhaul’s financing package includes a new debt facility with MidCap Financial, a component that industry observers see as enabling a faster scale‑up of product development, risk analytics, and global deployment. The combination of growth capital and debt is described by the company and its investors as a deliberate strategy to enhance the platform’s risk intelligence, real‑time tracking, and rapid incident response—features that are increasingly critical for brands seeking end‑to-end resilience in complex, cross‑border corridors. The financing is also pitched as underpinning strategic acquisitions that would extend Overhaul’s coverage across additional geographies and industries.</w:t>
      </w:r>
      <w:r/>
    </w:p>
    <w:p>
      <w:r/>
      <w:r>
        <w:t>FreightVerify and the expansion of visibility and resilience A notable strategic development referenced in multiple disclosures is Overhaul’s acquisition of FreightVerify, a platform delivering end-to-end SKU‑ and part‑level visibility. The move is portrayed as moving Overhaul from mere shipment tracking to actionable resilience, by linking real‑time transit data with granular inventory insight. Industry observers suggest the combined platform will empower brands to monitor not just where a shipment is, but what it contains and when disruptions are likely, enabling quicker recovery and reduced losses. The deal is positioned as a milestone in expanding Overhaul’s value proposition for automotive, healthcare, and other sectors with intricate supply chains.</w:t>
      </w:r>
      <w:r/>
    </w:p>
    <w:p>
      <w:r/>
      <w:r>
        <w:t>Market context and outlook Analysts note that the arrangement between a climate‑oriented private equity vehicle and a data‑driven cargo protection platform comes at a time when global trade is navigating heightened risk—ranging from geopolitical tensions to carrier capacity volatility and geopolitical‑scale disruptions. The investment signals continued investor interest in technologies that enhance visibility, predictability, and response times along supply chains, as well as in mechanisms that can substantively curb emissions by enabling more efficient, lower‑carbon transport solutions. In commentary accompanying the announcements, Vikram Raju, head of climate private equity investing at MSIM, stressed the intention to bring the full Morgan Stanley platform to support Overhaul’s growth and sustainability ambitions, while Barry Conlon reaffirmed the company’s mission to deliver secure, intelligent, and scalable supply‑chain outcomes.</w:t>
      </w:r>
      <w:r/>
    </w:p>
    <w:p>
      <w:r/>
      <w:r>
        <w:t>Concluding thoughts Taken together, the Overhaul financing—augmented by Morgan Stanley’s 1GT climate strategy—illustrates a product of mature private‑market finance pairing climate outcomes with operational resilience. By combining equity funding, a new debt facility, and an influential roll‑up of strategic assets such as FreightVerify, Overhaul positions itself to accelerate product development, broaden its global footprint, and deepen its ability to protect high‑value cargo against theft, damage and delay. If the momentum continues, the collaboration could set a benchmark for how specialist risk‑management platforms scale within a decarbonising, disruption‑prone logistics landscape, while maintaining rigorous governance around climate impact and financial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https://esgnews.com/morgan-stanley-backs-overhauls-105m-series-c-to-advance-supply-chain-sustainability/?utm_source=rss&amp;utm_medium=rss&amp;utm_campaign=morgan-stanley-backs-overhauls-105m-series-c-to-advance-supply-chain-sustainability</w:t>
        </w:r>
      </w:hyperlink>
      <w:r>
        <w:t xml:space="preserve"> - Please view link - unable to able to access data</w:t>
      </w:r>
      <w:r/>
    </w:p>
    <w:p>
      <w:pPr>
        <w:pStyle w:val="ListNumber"/>
        <w:spacing w:line="240" w:lineRule="auto"/>
        <w:ind w:left="720"/>
      </w:pPr>
      <w:r/>
      <w:hyperlink r:id="rId11">
        <w:r>
          <w:rPr>
            <w:color w:val="0000EE"/>
            <w:u w:val="single"/>
          </w:rPr>
          <w:t>https://www.morganstanley.com/im/en-us/financial-advisor/about-us/newsroom/press-release/msim-1gt-invests-in-series-c-funding-for-overhaul-group.html</w:t>
        </w:r>
      </w:hyperlink>
      <w:r>
        <w:t xml:space="preserve"> - Morgan Stanley Investment Management’s 1GT climate private equity strategy participated in a $105 million Series C equity financing of Overhaul Group, a global in-transit cargo risk management platform. The round, led by Springcoast Partners with participation from Edison Partners, will fund Overhaul’s technology development and growth acquisitions while expanding its real‑time visibility and protection capabilities. The investment aligns with 1GT’s aim to back growth companies delivering climate solutions and to scale platforms that reduce emissions and improve supply chain resilience. Overhaul’s IoT enabled software provides continuous cargo tracking and proactive risk response across routes, underpinning its mission to secure freight.</w:t>
      </w:r>
      <w:r/>
    </w:p>
    <w:p>
      <w:pPr>
        <w:pStyle w:val="ListNumber"/>
        <w:spacing w:line="240" w:lineRule="auto"/>
        <w:ind w:left="720"/>
      </w:pPr>
      <w:r/>
      <w:hyperlink r:id="rId12">
        <w:r>
          <w:rPr>
            <w:color w:val="0000EE"/>
            <w:u w:val="single"/>
          </w:rPr>
          <w:t>https://over-haul.com/overhaul-secures-105-million-series-c/</w:t>
        </w:r>
      </w:hyperlink>
      <w:r>
        <w:t xml:space="preserve"> - Overhaul announced it has secured 105 million in Series C equity funding, led by Springcoast Partners with participation from Edison Partners, alongside a new debt facility with MidCap Financial. The funding will accelerate platform innovation, extend AI-driven capabilities, and support strategic acquisitions to broaden Overhaul’s global supply chain security and visibility offering. Overhaul describes its platform as device-agnostic, combining real‑time cargo tracking, risk intelligence, and rapid response across in-transit shipments. The investment aims to deepen customer value for brands facing disruption, strengthen operational resilience, and enable further geographic expansion while continuing to protect high‑value cargo from theft and spoilage globally.</w:t>
      </w:r>
      <w:r/>
    </w:p>
    <w:p>
      <w:pPr>
        <w:pStyle w:val="ListNumber"/>
        <w:spacing w:line="240" w:lineRule="auto"/>
        <w:ind w:left="720"/>
      </w:pPr>
      <w:r/>
      <w:hyperlink r:id="rId13">
        <w:r>
          <w:rPr>
            <w:color w:val="0000EE"/>
            <w:u w:val="single"/>
          </w:rPr>
          <w:t>https://www.prnewswire.com/news-releases/overhaul-secures-105-million-series-c-to-drive-platform-innovation-and-expansion-302533989.html</w:t>
        </w:r>
      </w:hyperlink>
      <w:r>
        <w:t xml:space="preserve"> - Overhaul has secured 105 million in Series C equity funding led by Springcoast Partners, with participation from Edison Partners, and a new debt facility with MidCap Financial. The funding accelerates platform innovation, expands artificial intelligence capabilities, and supports an acquisitions roadmap to deliver enterprise‑level risk management for global brands. Overhaul’s platform integrates real-time tracking, predictive insights, and rapid incident response to protect high‑value shipments from theft, damage and delays. Barry Conlon, CEO, commented that the investment validates the company’s mission and will help extend its global reach, accelerate product development, and strengthen resilience across supply chains worldwide.</w:t>
      </w:r>
      <w:r/>
    </w:p>
    <w:p>
      <w:pPr>
        <w:pStyle w:val="ListNumber"/>
        <w:spacing w:line="240" w:lineRule="auto"/>
        <w:ind w:left="720"/>
      </w:pPr>
      <w:r/>
      <w:hyperlink r:id="rId14">
        <w:r>
          <w:rPr>
            <w:color w:val="0000EE"/>
            <w:u w:val="single"/>
          </w:rPr>
          <w:t>https://www.prnewswire.com/news-releases/a-new-era-of-supply-chain-transparency-begins-overhaul-acquires-freightverify-302533020.html</w:t>
        </w:r>
      </w:hyperlink>
      <w:r>
        <w:t xml:space="preserve"> - Overhaul announced its acquisition of FreightVerify, a platform delivering end-to-end SKU- and part-level visibility for supply chains, to create a more comprehensive risk management solution. The combined platform links in-transit tracking with inventory intelligence, enabling brands to monitor shipments, understand what is in motion, and anticipate disruptions. The move strengthens Overhaul’s strategy to expand within automotive, healthcare and other industries, while enabling greater control over parts and inventory. Barry Conlon, CEO, highlighted the integration as a milestone in moving from visibility to actionable resilience, designed to reduce losses and improve speed to recovery. This expands data assets and customer value.</w:t>
      </w:r>
      <w:r/>
    </w:p>
    <w:p>
      <w:pPr>
        <w:pStyle w:val="ListNumber"/>
        <w:spacing w:line="240" w:lineRule="auto"/>
        <w:ind w:left="720"/>
      </w:pPr>
      <w:r/>
      <w:hyperlink r:id="rId15">
        <w:r>
          <w:rPr>
            <w:color w:val="0000EE"/>
            <w:u w:val="single"/>
          </w:rPr>
          <w:t>https://www.wsj.com/articles/supply-chain-tech-firm-overhaul-raises-105-million-23d5775f</w:t>
        </w:r>
      </w:hyperlink>
      <w:r>
        <w:t xml:space="preserve"> - Overhaul reportedly raised 105 million in its Series C round to accelerate platform expansion and AI capabilities, led by Springcoast Partners with participation from Edison Partners, and supported by a new debt facility. The deal follows Overhaul’s growth trajectory in real-time supply chain risk management and its acquisition of FreightVerify; the funds are earmarked for product development, AI enhancements, and strategic acquisitions to broaden coverage across industries and geographies. The round underscores investor confidence in risk management and visibility platforms as supply chains face disruption and demand for proactive protection increases. Overhaul emphasises resilience and strategic growth across global trade.</w:t>
      </w:r>
      <w:r/>
    </w:p>
    <w:p>
      <w:pPr>
        <w:pStyle w:val="ListNumber"/>
        <w:spacing w:line="240" w:lineRule="auto"/>
        <w:ind w:left="720"/>
      </w:pPr>
      <w:r/>
      <w:hyperlink r:id="rId16">
        <w:r>
          <w:rPr>
            <w:color w:val="0000EE"/>
            <w:u w:val="single"/>
          </w:rPr>
          <w:t>https://www.morganstanley.com/im/en-pe/institutional-investor/about-us/newsroom/press-release/msim-closes-1gt-climate-private-equity-strategy.html</w:t>
        </w:r>
      </w:hyperlink>
      <w:r>
        <w:t xml:space="preserve"> - Morgan Stanley Investment Management announced the final close of its 1GT climate private equity fund at $750 million, a growth oriented vehicle targeting North American and European opportunities. The fund seeks to back companies delivering climate solutions capable of avoiding or removing one gigaton of CO2e by 2050. 1GT’s governance links a significant portion of incentive compensation to achieving the climate objective and emphasises transparent measurement. Vikram Raju, Head of Climate Private Equity Investing, underscored the platform’s ability to pair Morgan Stanley’s capabilities with portfolio companies to accelerate growth and decarbonisation. This strengthens Morgan Stanley’s commitment to climate-focused investing.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morgan-stanley-backs-overhauls-105m-series-c-to-advance-supply-chain-sustainability/?utm_source=rss&amp;utm_medium=rss&amp;utm_campaign=morgan-stanley-backs-overhauls-105m-series-c-to-advance-supply-chain-sustainability" TargetMode="External"/><Relationship Id="rId11" Type="http://schemas.openxmlformats.org/officeDocument/2006/relationships/hyperlink" Target="https://www.morganstanley.com/im/en-us/financial-advisor/about-us/newsroom/press-release/msim-1gt-invests-in-series-c-funding-for-overhaul-group.html" TargetMode="External"/><Relationship Id="rId12" Type="http://schemas.openxmlformats.org/officeDocument/2006/relationships/hyperlink" Target="https://over-haul.com/overhaul-secures-105-million-series-c/" TargetMode="External"/><Relationship Id="rId13" Type="http://schemas.openxmlformats.org/officeDocument/2006/relationships/hyperlink" Target="https://www.prnewswire.com/news-releases/overhaul-secures-105-million-series-c-to-drive-platform-innovation-and-expansion-302533989.html" TargetMode="External"/><Relationship Id="rId14" Type="http://schemas.openxmlformats.org/officeDocument/2006/relationships/hyperlink" Target="https://www.prnewswire.com/news-releases/a-new-era-of-supply-chain-transparency-begins-overhaul-acquires-freightverify-302533020.html" TargetMode="External"/><Relationship Id="rId15" Type="http://schemas.openxmlformats.org/officeDocument/2006/relationships/hyperlink" Target="https://www.wsj.com/articles/supply-chain-tech-firm-overhaul-raises-105-million-23d5775f" TargetMode="External"/><Relationship Id="rId16" Type="http://schemas.openxmlformats.org/officeDocument/2006/relationships/hyperlink" Target="https://www.morganstanley.com/im/en-pe/institutional-investor/about-us/newsroom/press-release/msim-closes-1gt-climate-private-equity-strateg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