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Decoding supply chain decisions: why tariffs are just one part of the strategic puzzle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complicated global trade environment, many companies face pivotal decisions about whether to maintain their supply chains in established locations like China or to relocate to emerging markets such as Vietnam or Mexico. While tariffs and geopolitical pressures often drive the conversation, recent insights from procurement specialists and industry leaders make clear that the calculus goes far beyond headline tax rates.</w:t>
      </w:r>
      <w:r/>
    </w:p>
    <w:p>
      <w:r/>
      <w:r>
        <w:t>Consider the example of a U.S.-based consumer electronics company, which after years of sourcing from southern China, weighed the prospect of moving production to Vietnam. At first glance, the lower labour costs in Vietnam and the double-digit tariffs imposed on Chinese imports to the U.S. appeared to favour relocation. However, a more detailed assessment by their procurement team revealed a complex picture. The company’s Chinese suppliers were deeply integrated in the supply chain—providing battery cells, printed circuit board modules, and specialty plastics all within close proximity—offering speed, reliability, and superior logistics efficiency. Relocating final assembly to Vietnam would have introduced additional freight, customs, and quality control challenges, eroding the potential tariff advantage. Faced with these operational realities, the company chose to remain in China, opting instead to restructure contracts and enhance supplier transparency and risk-sharing.</w:t>
      </w:r>
      <w:r/>
    </w:p>
    <w:p>
      <w:r/>
      <w:r>
        <w:t>Similarly, a Tier 1 automotive supplier assessing whether to shift engine control unit sourcing from China to Mexico discovered that initial cost savings from tariff avoidance were offset by the technical and operational excellence of their existing Chinese supplier. Having co-developed the parts over five years, with customised tooling and industry-leading yield rates, the Chinese partner's consistent quality and reduced requalification costs meant the overall total cost, including potential warranty risks, favoured staying put despite tariffs.</w:t>
      </w:r>
      <w:r/>
    </w:p>
    <w:p>
      <w:r/>
      <w:r>
        <w:t>These examples underscore a broader truth: tariff implications, while critical, are often only part of the decision matrix. According to procurement experts, relocation makes strategic sense primarily when companies face regulatory or intellectual property risks that threaten core operations, when suppliers cannot meet environmental, social, and governance (ESG) or compliance standards, or when the incumbent region no longer supports cost, quality, or innovation objectives. Even then, relocation is a careful, deliberate process, not a knee-jerk reaction. Companies must consider full landed costs, supply chain replication feasibility, lead times, quality impacts, embedded knowledge loss, and regulatory compliance before making such transitions.</w:t>
      </w:r>
      <w:r/>
    </w:p>
    <w:p>
      <w:r/>
      <w:r>
        <w:t>This nuanced perspective resonates with broader industry trends. U.S. truck makers, for example, are leveraging manufacturing facilities in Mexico to mitigate the impact of Trump-era tariffs—a 50% levy on imported steel and aluminium components—that have driven costs up significantly. Daimler Truck and Traton have found cost advantages through compliance with the US-Mexico-Canada Agreement (USMCA), while some U.S.-based manufacturers face substantial tariff-related damages. However, even within this seemingly clear incentive to relocate, complexities remain. The head of Mexico’s Auto Industry Association has publicly criticised certain tariffs as 'unsustainable,' highlighting ongoing barriers such as stalled investments due to tariff uncertainties and bureaucratic challenges that delay refunds on eligible vehicles. The absence of negotiated lower auto tariffs for Mexico, unlike agreements Japan and the EU have secured, continues to hamper the country’s full potential despite it being the world’s fifth-largest auto manufacturer.</w:t>
      </w:r>
      <w:r/>
    </w:p>
    <w:p>
      <w:r/>
      <w:r>
        <w:t>Vietnam, often positioned as a low-cost alternative to China, comes with its own trade-offs. Labour costs in Vietnam are markedly lower—approximately $3 an hour compared to $6.50 in China—making it an attractive destination for labour-intensive sectors like textiles, footwear, and electronics assembly. Trade agreements further enhance Vietnam’s appeal by providing tariff advantages and access to global markets. Yet, its manufacturing base is still developing relative to China’s mature, integrated supply chains, which excel in high-complexity, high-precision manufacturing such as electronics and automotive components. China’s environment also benefits from vast scalability, reliable logistics infrastructure, and extensive upstream suppliers for raw materials. The challenge for companies is to balance lower unit costs with risks associated with supply chain fragmentation, lead time variability, and quality control—areas where China’s ecosystem remains a formidable benchmark.</w:t>
      </w:r>
      <w:r/>
    </w:p>
    <w:p>
      <w:r/>
      <w:r>
        <w:t>An informed report on the China versus Vietnam sourcing dilemma summarises that Vietnam is better suited for small to medium batch production with lower minimum order quantities, ideal for startups and SMEs, whereas China’s capabilities in rapid scaling and consistent quality keep it dominant for large-volume, high-technical production. Meanwhile, companies considering relocating to Mexico are similarly weighing tariff savings against supply chain maturity and operational reliability.</w:t>
      </w:r>
      <w:r/>
    </w:p>
    <w:p>
      <w:r/>
      <w:r>
        <w:t>In a landscape shaped by tariffs and trade tensions, procurement leaders advocate for a balanced approach that weighs total costs, operational complexities, and supplier capabilities. Moving supply chains may sometimes be necessary, but staying and optimising the existing ecosystem could offer greater strategic value. As Louis Carval, a Principal at procurement consultancy Efficio, emphasises, “Moving your supply chain is not a cure-all. Sometimes, staying where you are—and doubling down on what’s working—is the boldest, smartest move you can make.”</w:t>
      </w:r>
      <w:r/>
    </w:p>
    <w:p>
      <w:r/>
      <w:r>
        <w:t>The evolving dynamics of global supply chains, shaped by tariff policies, geopolitical shifts, and material realities of manufacturing ecosystems, require companies to be astute in their strategic sourcing decisions. The examples from electronics, automotive suppliers, and truck manufacturers illustrate that in-depth evaluation, beyond face-value cost comparisons, is essential to sustainable competitiveness in today’s interconnected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https://www.thescxchange.com/finance-strategy/procure/survey-ai-delivers-tangible-value-in-procurement</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https://www.reuters.com/business/autos-transportation/us-truck-makers-look-cover-trumps-tariffs-raise-costs-2025-08-26/</w:t>
        </w:r>
      </w:hyperlink>
      <w:r>
        <w:t xml:space="preserve"> - The article discusses how U.S. truck manufacturers are seeking alternatives to mitigate the impact of tariffs imposed by the Trump administration, particularly a 50% levy on imported steel, aluminum, and copper derivatives. Companies like Daimler Truck and Traton are leveraging their manufacturing presence in Mexico to remain compliant with the US-Mexico-Canada Agreement (USMCA) and avoid tariffs, thus gaining a cost advantage. In contrast, U.S.-based manufacturers like Paccar face notable cost premiums, estimating $75 million in tariff costs for Q3 2025. The article highlights the challenges faced by U.S. automakers due to high tariffs on imported parts and vehicles, and the complex, shifting trade deals.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https://www.ft.com/content/6071e89d-ea95-4190-adb9-67a89c747f2b</w:t>
        </w:r>
      </w:hyperlink>
      <w:r>
        <w:t xml:space="preserve"> - Rogelio Garza, head of Mexico's Auto Industry Association, criticized former President Donald Trump's 25% tariffs on Mexican car exports as 'unsustainable,' warning they harm both Mexican and U.S. automakers. While exports under the USMCA remain mostly tariff-free for now, finished automobiles still face separate tariffs, which have stalled investment. Mexico is seeking a bridge deal to ease the impact until the USMCA is formally reviewed next year. Unlike Japan and the EU, which have negotiated 15% auto tariffs with the U.S., Mexico lacks such a deal, placing it at a competitive disadvantage. Despite a provision allowing reduced tariffs for Mexican-made vehicles with high U.S. content, only a few models have qualified, with refunds delayed by bureaucratic hurdles. The uncertainty, combined with budget cuts, has led to stagnation in Mexico's auto industry, which had surpassed Germany and South Korea to become the fifth largest globally. Major automakers like GM and Stellantis face profit hits, with companies absorbing costs but warning of rising U.S. prices. Nissan is closing an old plant, and production is being shifted. Garza highlighted the need for a better deal for Mexico and warned that economic protectionism could remain prevalent regardless of future U.S. leadership. (</w:t>
      </w:r>
      <w:hyperlink r:id="rId14">
        <w:r>
          <w:rPr>
            <w:color w:val="0000EE"/>
            <w:u w:val="single"/>
          </w:rPr>
          <w:t>ft.com</w:t>
        </w:r>
      </w:hyperlink>
      <w:r>
        <w:t>)</w:t>
      </w:r>
      <w:r/>
    </w:p>
    <w:p>
      <w:pPr>
        <w:pStyle w:val="ListNumber"/>
        <w:spacing w:line="240" w:lineRule="auto"/>
        <w:ind w:left="720"/>
      </w:pPr>
      <w:r/>
      <w:hyperlink r:id="rId15">
        <w:r>
          <w:rPr>
            <w:color w:val="0000EE"/>
            <w:u w:val="single"/>
          </w:rPr>
          <w:t>https://eds-international.com/blog/vietnam-vs-china-sourcing-comparison/</w:t>
        </w:r>
      </w:hyperlink>
      <w:r>
        <w:t xml:space="preserve"> - This article provides a comprehensive comparison between Vietnam and China as sourcing destinations, focusing on factors such as labor costs, raw material availability, manufacturing capabilities, quality and reliability, and logistics. Vietnam offers significantly lower labor costs, making it attractive for labor-intensive industries like textiles, footwear, and electronics assembly. However, it relies on imports for many raw materials, which can increase production costs. China, on the other hand, benefits from an extensive supply chain ecosystem, reducing costs for raw materials in industries like electronics, machinery, and plastics. China also offers unmatched scalability and expertise in advanced manufacturing sectors, including electronics, automotive, and heavy machinery. The article concludes that the choice between Vietnam and China depends on specific business needs, including cost considerations, required manufacturing capabilities, and supply chain requirements. (</w:t>
      </w:r>
      <w:hyperlink r:id="rId16">
        <w:r>
          <w:rPr>
            <w:color w:val="0000EE"/>
            <w:u w:val="single"/>
          </w:rPr>
          <w:t>eds-international.com</w:t>
        </w:r>
      </w:hyperlink>
      <w:r>
        <w:t>)</w:t>
      </w:r>
      <w:r/>
    </w:p>
    <w:p>
      <w:pPr>
        <w:pStyle w:val="ListNumber"/>
        <w:spacing w:line="240" w:lineRule="auto"/>
        <w:ind w:left="720"/>
      </w:pPr>
      <w:r/>
      <w:hyperlink r:id="rId17">
        <w:r>
          <w:rPr>
            <w:color w:val="0000EE"/>
            <w:u w:val="single"/>
          </w:rPr>
          <w:t>https://www.jusdaglobal.com/en/article/china-vietnam-manufacturing-supply-chains/</w:t>
        </w:r>
      </w:hyperlink>
      <w:r>
        <w:t xml:space="preserve"> - This article examines the differences between China and Vietnam in terms of manufacturing supply chains, focusing on factors such as cost and scale, industry-specific considerations, and long-term supply chain strategies. China excels in high-complexity, high-precision manufacturing, with a vast, deeply integrated supply chain and world-class logistics infrastructure. Vietnam, while developing rapidly, is better suited to labor-intensive and lower-tech production, such as garments, furniture, basic electronics, and footwear. The article suggests that businesses should evaluate their production needs carefully, considering factors like product complexity, required technology, and desired cost structure, to determine the most suitable sourcing destination. (</w:t>
      </w:r>
      <w:hyperlink r:id="rId18">
        <w:r>
          <w:rPr>
            <w:color w:val="0000EE"/>
            <w:u w:val="single"/>
          </w:rPr>
          <w:t>jusdaglobal.com</w:t>
        </w:r>
      </w:hyperlink>
      <w:r>
        <w:t>)</w:t>
      </w:r>
      <w:r/>
    </w:p>
    <w:p>
      <w:pPr>
        <w:pStyle w:val="ListNumber"/>
        <w:spacing w:line="240" w:lineRule="auto"/>
        <w:ind w:left="720"/>
      </w:pPr>
      <w:r/>
      <w:hyperlink r:id="rId19">
        <w:r>
          <w:rPr>
            <w:color w:val="0000EE"/>
            <w:u w:val="single"/>
          </w:rPr>
          <w:t>https://www.komaspec.com/about-us/blog/china-vs-vietnam-manufacturing/</w:t>
        </w:r>
      </w:hyperlink>
      <w:r>
        <w:t xml:space="preserve"> - This article provides a detailed comparison between China and Vietnam in terms of manufacturing capabilities, focusing on product complexity, volume, pricing, lead time expectations, tariff exposure, and end-market location. China remains the leader in large-scale production, capable of fulfilling high-volume orders quickly and with consistent quality. Vietnam is ideal for small to medium batch production, with low minimum order quantities making it attractive to startups and SMEs. The article also discusses the impact of tariffs and trade relations, noting that China faces ongoing tariff pressure, particularly from the U.S., while Vietnam has a distinct advantage in tariff exposure due to favorable trade agreements. The article concludes that businesses should consider these factors when deciding between China and Vietnam for manufacturing. (</w:t>
      </w:r>
      <w:hyperlink r:id="rId20">
        <w:r>
          <w:rPr>
            <w:color w:val="0000EE"/>
            <w:u w:val="single"/>
          </w:rPr>
          <w:t>komaspec.com</w:t>
        </w:r>
      </w:hyperlink>
      <w:r>
        <w:t>)</w:t>
      </w:r>
      <w:r/>
    </w:p>
    <w:p>
      <w:pPr>
        <w:pStyle w:val="ListNumber"/>
        <w:spacing w:line="240" w:lineRule="auto"/>
        <w:ind w:left="720"/>
      </w:pPr>
      <w:r/>
      <w:hyperlink r:id="rId21">
        <w:r>
          <w:rPr>
            <w:color w:val="0000EE"/>
            <w:u w:val="single"/>
          </w:rPr>
          <w:t>https://vietnaminsiders.com/china-vs-vietnam-sourcing/</w:t>
        </w:r>
      </w:hyperlink>
      <w:r>
        <w:t xml:space="preserve"> - This article discusses the advantages of sourcing from Vietnam, including cost-effective labor, favorable trade agreements, and a relatively stable political environment. Vietnam's wages are much lower than in China, making it an attractive destination for labor-intensive industries such as textiles, clothing, and electronic assembly. Manufacturing wages in Vietnam are approximately $3 per hour, while in China, they have increased to around $6.50 per hour. The article also highlights Vietnam's integration into global trade networks through key trade agreements that reduce tariffs and provide better access to international markets. However, it also notes challenges such as the integrity of Vietnam’s supply chain infrastructure, which, although developing rapidly, is still not as advanced or integrated as China’s. The article emphasizes the importance of due diligence, quality control, and final inspections when sourcing from Vietnam. (</w:t>
      </w:r>
      <w:hyperlink r:id="rId22">
        <w:r>
          <w:rPr>
            <w:color w:val="0000EE"/>
            <w:u w:val="single"/>
          </w:rPr>
          <w:t>vietnaminsiders.com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finance-strategy/procure/survey-ai-delivers-tangible-value-in-procurement" TargetMode="External"/><Relationship Id="rId11" Type="http://schemas.openxmlformats.org/officeDocument/2006/relationships/hyperlink" Target="https://www.reuters.com/business/autos-transportation/us-truck-makers-look-cover-trumps-tariffs-raise-costs-2025-08-26/" TargetMode="External"/><Relationship Id="rId12" Type="http://schemas.openxmlformats.org/officeDocument/2006/relationships/hyperlink" Target="https://www.reuters.com/business/autos-transportation/us-truck-makers-look-cover-trumps-tariffs-raise-costs-2025-08-26/?utm_source=openai" TargetMode="External"/><Relationship Id="rId13" Type="http://schemas.openxmlformats.org/officeDocument/2006/relationships/hyperlink" Target="https://www.ft.com/content/6071e89d-ea95-4190-adb9-67a89c747f2b" TargetMode="External"/><Relationship Id="rId14" Type="http://schemas.openxmlformats.org/officeDocument/2006/relationships/hyperlink" Target="https://www.ft.com/content/6071e89d-ea95-4190-adb9-67a89c747f2b?utm_source=openai" TargetMode="External"/><Relationship Id="rId15" Type="http://schemas.openxmlformats.org/officeDocument/2006/relationships/hyperlink" Target="https://eds-international.com/blog/vietnam-vs-china-sourcing-comparison/" TargetMode="External"/><Relationship Id="rId16" Type="http://schemas.openxmlformats.org/officeDocument/2006/relationships/hyperlink" Target="https://eds-international.com/blog/vietnam-vs-china-sourcing-comparison/?utm_source=openai" TargetMode="External"/><Relationship Id="rId17" Type="http://schemas.openxmlformats.org/officeDocument/2006/relationships/hyperlink" Target="https://www.jusdaglobal.com/en/article/china-vietnam-manufacturing-supply-chains/" TargetMode="External"/><Relationship Id="rId18" Type="http://schemas.openxmlformats.org/officeDocument/2006/relationships/hyperlink" Target="https://www.jusdaglobal.com/en/article/china-vietnam-manufacturing-supply-chains/?utm_source=openai" TargetMode="External"/><Relationship Id="rId19" Type="http://schemas.openxmlformats.org/officeDocument/2006/relationships/hyperlink" Target="https://www.komaspec.com/about-us/blog/china-vs-vietnam-manufacturing/" TargetMode="External"/><Relationship Id="rId20" Type="http://schemas.openxmlformats.org/officeDocument/2006/relationships/hyperlink" Target="https://www.komaspec.com/about-us/blog/china-vs-vietnam-manufacturing/?utm_source=openai" TargetMode="External"/><Relationship Id="rId21" Type="http://schemas.openxmlformats.org/officeDocument/2006/relationships/hyperlink" Target="https://vietnaminsiders.com/china-vs-vietnam-sourcing/" TargetMode="External"/><Relationship Id="rId22" Type="http://schemas.openxmlformats.org/officeDocument/2006/relationships/hyperlink" Target="https://vietnaminsiders.com/china-vs-vietnam-sourc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