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SBS Modular Buildings framework accelerates sustainable infrastructure in UK public sector</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NHS Shared Business Services (NHS SBS) Modular Buildings 3 framework agreement represents a significant advancement for modular construction within the UK public sector, particularly across healthcare, education, and housing. Active from June 12, 2025, through to June 11, 2029, this framework provides public sector organisations with streamlined access to a pre-qualified and verified list of modular building suppliers, facilitating rapid procurement processes for temporary, semi-permanent, or permanent structures.</w:t>
      </w:r>
      <w:r/>
    </w:p>
    <w:p>
      <w:r/>
      <w:r>
        <w:t>Modular or offsite construction has increasingly become recognised as a critical enabler in meeting the UK’s urgent infrastructure needs while aligning with sustainability targets. The framework notably addresses long-standing barriers around procurement complexities, delays, and fragmented pipeline visibility, enabling project stakeholders to accelerate delivery phases. By simplifying tendering, ensuring due diligence such as credit checks early on, and validating supplier expertise upfront, the agreement reduces administrative burdens and shortens project timelines—an essential benefit for time-sensitive sectors like healthcare and education.</w:t>
      </w:r>
      <w:r/>
    </w:p>
    <w:p>
      <w:r/>
      <w:r>
        <w:t>Beyond project speed, modular construction offers intrinsic sustainability advantages. Public sector organisations grappling with decarbonisation and Net Zero ambitions stand to benefit as modular buildings often feature lower carbon footprints. The circular economy element comes to the fore through modular rental and leasing models, where buildings can be repurposed or redeployed multiple times, thereby minimising waste and enhancing resource efficiency. Particularly for NHS Trusts, the leasing option allows operational expenditure (OpEx) budgets to be optimally utilised with manageable monthly payments, reducing upfront capital costs and freeing up capital expenditure for other critical projects such as estate repairs or sustainability upgrades.</w:t>
      </w:r>
      <w:r/>
    </w:p>
    <w:p>
      <w:r/>
      <w:r>
        <w:t>The framework’s design across permanent, semi-permanent, and temporary modular solutions broadens its applicability to diverse project requirements. This versatility allows public bodies to choose solutions that best match budgetary, functional, and timing constraints. However, industry voices have highlighted the ongoing need to boost awareness of modular construction’s benefits beyond healthcare, advocating for better terminology to reduce misconceptions. For example, the term ‘Modern Methods of Construction’ (MMC) is often misunderstood, despite its decades-long track record, and terms like ‘industrialised construction’ or simply ‘offsite’ may more accurately reflect these proven techniques.</w:t>
      </w:r>
      <w:r/>
    </w:p>
    <w:p>
      <w:r/>
      <w:r>
        <w:t>Despite the framework’s promise, challenges remain. Modular suppliers report limited visibility into public sector project pipelines and infrequent early involvement in decision-making, which can hinder scalability and innovation. Early engagement of suppliers during the design and planning phases is recommended to unlock creative offsite solutions and enhance delivery efficiency. Furthermore, the sector faces a persistent skills shortage and an ageing workforce, mirroring wider construction industry trends. Addressing this will require sustained investment in workforce development, training, apprenticeship programmes, and stronger ties with educational institutions to nurture the next generation of modular construction experts.</w:t>
      </w:r>
      <w:r/>
    </w:p>
    <w:p>
      <w:r/>
      <w:r>
        <w:t>Government support is expected to be pivotal in the framework’s ongoing success, with clear regulatory certainty and targeted funding essential to underpin adoption rates. Recent additions such as Pickerings being named as a supplier on the framework demonstrate growing supplier involvement, reinforcing market confidence in modular approaches tailored to public sector needs.</w:t>
      </w:r>
      <w:r/>
    </w:p>
    <w:p>
      <w:r/>
      <w:r>
        <w:t>In sum, the NHS SBS Modular Buildings 3 framework is a milestone enabling faster, more sustainable, and cost-effective infrastructure development for public sector organisations. While challenges related to sector visibility, skills development, and awareness persist, this framework represents a welcome and necessary step toward mainstreaming modular construction as a foundational element of the UK's vital healthcare, education, and housing infrastructure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https://www.ukconstructionmedia.co.uk/features/modular-frameworks-create-a-monumental-opportunity-for-uk-public-sector-construction/?utm_source=rss&amp;utm_medium=rss&amp;utm_campaign=modular-frameworks-create-a-monumental-opportunity-for-uk-public-sector-construction</w:t>
        </w:r>
      </w:hyperlink>
      <w:r>
        <w:t xml:space="preserve"> - Please view link - unable to able to access data</w:t>
      </w:r>
      <w:r/>
    </w:p>
    <w:p>
      <w:pPr>
        <w:pStyle w:val="ListNumber"/>
        <w:spacing w:line="240" w:lineRule="auto"/>
        <w:ind w:left="720"/>
      </w:pPr>
      <w:r/>
      <w:hyperlink r:id="rId11">
        <w:r>
          <w:rPr>
            <w:color w:val="0000EE"/>
            <w:u w:val="single"/>
          </w:rPr>
          <w:t>https://www.sbs.nhs.uk/services/framework-agreements/modular-buildings-3/</w:t>
        </w:r>
      </w:hyperlink>
      <w:r>
        <w:t xml:space="preserve"> - The NHS Shared Business Services (NHS SBS) Modular Buildings 3 Framework Agreement offers public sector organisations a compliant route for the purchase, hire, or lease of modular buildings. Active from 12 June 2025 to 11 June 2029, it provides access to a verified list of modular construction suppliers, facilitating rapid mobilisation of temporary or permanent buildings. The framework supports various sectors, including healthcare, education, and housing, aligning with government construction and sustainability targets by promoting efficiency gains and reduced environmental impact.</w:t>
      </w:r>
      <w:r/>
    </w:p>
    <w:p>
      <w:pPr>
        <w:pStyle w:val="ListNumber"/>
        <w:spacing w:line="240" w:lineRule="auto"/>
        <w:ind w:left="720"/>
      </w:pPr>
      <w:r/>
      <w:hyperlink r:id="rId12">
        <w:r>
          <w:rPr>
            <w:color w:val="0000EE"/>
            <w:u w:val="single"/>
          </w:rPr>
          <w:t>https://www.sbs.nhs.uk/news/nhs-sbs-launches-modular-buildings-3-framework/</w:t>
        </w:r>
      </w:hyperlink>
      <w:r>
        <w:t xml:space="preserve"> - NHS SBS has unveiled the third iteration of its Modular Buildings framework agreement, known as Modular Buildings 3, to accelerate the construction of vital infrastructure across the UK. This framework offers a cost-effective procurement route for public sector organisations to access modular building solutions from pre-vetted vendors, including options for new builds, hire, or lease. It aims to fast-track the construction of homes, schools, and NHS facilities, aligning with the government's commitment to modernise healthcare infrastructure and improve education environments.</w:t>
      </w:r>
      <w:r/>
    </w:p>
    <w:p>
      <w:pPr>
        <w:pStyle w:val="ListNumber"/>
        <w:spacing w:line="240" w:lineRule="auto"/>
        <w:ind w:left="720"/>
      </w:pPr>
      <w:r/>
      <w:hyperlink r:id="rId13">
        <w:r>
          <w:rPr>
            <w:color w:val="0000EE"/>
            <w:u w:val="single"/>
          </w:rPr>
          <w:t>https://healthcareleadernews.com/news/modular-building-framework-updated-by-nhs-sbs/</w:t>
        </w:r>
      </w:hyperlink>
      <w:r>
        <w:t xml:space="preserve"> - NHS SBS has published an updated version of its modular building framework, Modular Buildings 3, to meet the urgent needs of the NHS and other public services. Active from 12 June 2025 to 11 June 2029, the framework enables NHS organisations to purchase, hire, or lease modular buildings from pre-vetted vendors. Modular buildings, constructed offsite in a factory environment, offer quicker, more sustainable, and cost-effective solutions compared to traditional methods, supporting the government's construction and sustainability targets.</w:t>
      </w:r>
      <w:r/>
    </w:p>
    <w:p>
      <w:pPr>
        <w:pStyle w:val="ListNumber"/>
        <w:spacing w:line="240" w:lineRule="auto"/>
        <w:ind w:left="720"/>
      </w:pPr>
      <w:r/>
      <w:hyperlink r:id="rId14">
        <w:r>
          <w:rPr>
            <w:color w:val="0000EE"/>
            <w:u w:val="single"/>
          </w:rPr>
          <w:t>https://www.pickeringshire.co.uk/news/pickerings-joins-nhs-shared-business-services-modular-buildings-3-framework-agreement</w:t>
        </w:r>
      </w:hyperlink>
      <w:r>
        <w:t xml:space="preserve"> - Pickerings has been officially named as a supplier on the NHS Shared Business Services’ Modular Buildings 3 Framework Agreement (SBS10514). This recognition underscores Pickerings' commitment to supporting the healthcare sector and public services. The Modular Buildings 3 framework provides approved organisations with a compliant and efficient route to market, enabling the NHS and wider public sector organisations to buy, hire, or lease modular buildings specifically tailored for the NHS and the wider public sector.</w:t>
      </w:r>
      <w:r/>
    </w:p>
    <w:p>
      <w:pPr>
        <w:pStyle w:val="ListNumber"/>
        <w:spacing w:line="240" w:lineRule="auto"/>
        <w:ind w:left="720"/>
      </w:pPr>
      <w:r/>
      <w:hyperlink r:id="rId15">
        <w:r>
          <w:rPr>
            <w:color w:val="0000EE"/>
            <w:u w:val="single"/>
          </w:rPr>
          <w:t>https://managementinpractice.com/news/framework-agreement-launched-for-practices-requiring-modular-buildings/</w:t>
        </w:r>
      </w:hyperlink>
      <w:r>
        <w:t xml:space="preserve"> - An updated framework agreement for GP practices looking to bring in modular buildings to extend their premises permanently or use temporarily has been published. The agreement, tailored to the NHS and other public services, offers a cost-effective procurement route to buying, hiring, or leasing modular construction. Called Modular Buildings 3 and produced by NHS SBS, it runs from now until June 2029, replacing an older version, and lists more than 25 suppliers covering different levels of spend.</w:t>
      </w:r>
      <w:r/>
    </w:p>
    <w:p>
      <w:pPr>
        <w:pStyle w:val="ListNumber"/>
        <w:spacing w:line="240" w:lineRule="auto"/>
        <w:ind w:left="720"/>
      </w:pPr>
      <w:r/>
      <w:hyperlink r:id="rId16">
        <w:r>
          <w:rPr>
            <w:color w:val="0000EE"/>
            <w:u w:val="single"/>
          </w:rPr>
          <w:t>https://www.buildingbetterhealthcare.com/new-modular-buildings-framework-to-support-nhs-schools</w:t>
        </w:r>
      </w:hyperlink>
      <w:r>
        <w:t xml:space="preserve"> - NHS SBS has launched its third iteration of its Modular Buildings framework agreement, titled Modular Buildings 3, to accelerate the delivery of vital infrastructure across the UK’s healthcare, education, and housing sectors. The framework offers public sector organisations a compliant and efficient procurement route to access modular solutions from a range of pre-approved suppliers, encompassing options for new builds, hire, and lease arrangements. Modular construction, involving off-site manufacture of building components, provides a quicker, more sustainable, and cost-effective alternative to traditional methods.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kconstructionmedia.co.uk/features/modular-frameworks-create-a-monumental-opportunity-for-uk-public-sector-construction/?utm_source=rss&amp;utm_medium=rss&amp;utm_campaign=modular-frameworks-create-a-monumental-opportunity-for-uk-public-sector-construction" TargetMode="External"/><Relationship Id="rId11" Type="http://schemas.openxmlformats.org/officeDocument/2006/relationships/hyperlink" Target="https://www.sbs.nhs.uk/services/framework-agreements/modular-buildings-3/" TargetMode="External"/><Relationship Id="rId12" Type="http://schemas.openxmlformats.org/officeDocument/2006/relationships/hyperlink" Target="https://www.sbs.nhs.uk/news/nhs-sbs-launches-modular-buildings-3-framework/" TargetMode="External"/><Relationship Id="rId13" Type="http://schemas.openxmlformats.org/officeDocument/2006/relationships/hyperlink" Target="https://healthcareleadernews.com/news/modular-building-framework-updated-by-nhs-sbs/" TargetMode="External"/><Relationship Id="rId14" Type="http://schemas.openxmlformats.org/officeDocument/2006/relationships/hyperlink" Target="https://www.pickeringshire.co.uk/news/pickerings-joins-nhs-shared-business-services-modular-buildings-3-framework-agreement" TargetMode="External"/><Relationship Id="rId15" Type="http://schemas.openxmlformats.org/officeDocument/2006/relationships/hyperlink" Target="https://managementinpractice.com/news/framework-agreement-launched-for-practices-requiring-modular-buildings/" TargetMode="External"/><Relationship Id="rId16" Type="http://schemas.openxmlformats.org/officeDocument/2006/relationships/hyperlink" Target="https://www.buildingbetterhealthcare.com/new-modular-buildings-framework-to-support-nhs-school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