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procurement and supply chains in 2025 amid geopolitical and economic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and supply chain leaders face an increasingly complex landscape as they navigate through 2025, a year marked by rapid technological innovation, evolving geopolitical tensions, and shifting economic conditions. Recent analyses emphasize that adaptability and forward-thinking strategies will be essential for organisations aiming to thrive amid these challenges.</w:t>
      </w:r>
      <w:r/>
    </w:p>
    <w:p>
      <w:r/>
      <w:r>
        <w:t>The global economic backdrop presents a mixed picture. Inflation rates, which surged in previous years, are expected to moderate significantly, with the International Monetary Fund (IMF) forecasting a global inflation rate decline from 6.7% in 2023 to around 4.3% by 2025. In developed economies such as the U.S. and the Euro Area, inflation is forecasted to settle closer to the 2% target. This easing inflation has prompted major central banks, including the Federal Reserve and the European Central Bank, to shift from aggressive interest rate hikes to cuts aimed at stimulating demand. Nevertheless, geopolitical conflicts and trade tensions linger as persistent risks capable of disrupting supply chains. Economic growth is anticipated to slow in many advanced economies—with the U.S. growth projected at about 2.2% in 2025, down from 2.8% in 2024—and in Europe, economic expansion remains modest. Emerging markets, particularly India, continue to grow faster than their advanced counterparts, although with some deceleration compared to previous years.</w:t>
      </w:r>
      <w:r/>
    </w:p>
    <w:p>
      <w:r/>
      <w:r>
        <w:t>Supply chain disruptions remain an area of concern, notably influenced by shifting trade policies and logistical challenges. Changes in U.S. trade policy, including fluctuating tariff regimes instituted in recent years, continue to reshape import dynamics. For instance, U.S. container imports in August 2025 saw a year-on-year increase of 1.6%, but shipments from China declined sharply due to tariff-driven disruptions. This has indirectly benefited alternative sourcing countries like Vietnam, India, Thailand, and Indonesia, highlighting the ongoing realignment in global supply chains. However, persistent trade tensions and regulatory uncertainties remain uppermost concerns for supply chain resilience.</w:t>
      </w:r>
      <w:r/>
    </w:p>
    <w:p>
      <w:r/>
      <w:r>
        <w:t>Industry voices further highlight challenges in transportation capacity, especially in air cargo logistics. Delays in the delivery of new freighter aircraft from key manufacturers like Boeing and Airbus, combined with an aging fleet of existing wide-body freighters nearing or exceeding retirement age, are tightening air freight capacity. This bottleneck is occurring amid rising demand driven by cross-border e-commerce, though growth is being tempered by geopolitical uncertainty and increased tariffs on goods, reducing the pace of air cargo volume expansion. Industry leaders warn that these constraints may lead to higher freight rates and emphasise the need for financial resilience in navigating the uncertain environment.</w:t>
      </w:r>
      <w:r/>
    </w:p>
    <w:p>
      <w:r/>
      <w:r>
        <w:t>Against this backdrop of economic and logistical complexity, procurement and supply chain functions are undergoing a significant transformation driven by artificial intelligence (AI). AI is advancing beyond mere task automation toward managing entire workflows autonomously. Leading organisations are deploying AI co-pilots to take over repetitive procurement tasks, enabling human teams to focus on strategic activities. Predictive analytics embedded in AI-powered orchestration platforms are enabling self-service procurement models, delivering real-time recommendations that enhance efficiency while reducing risk and ensuring compliance. AI agents are becoming operational necessities, with capabilities such as demand forecasting, supply flow optimisation, and risk monitoring, turning supply chains into predictive, adaptive systems. Early pilots in high-impact areas are demonstrating the potential of AI agents to navigate market fluctuations and supply disruptions proactively.</w:t>
      </w:r>
      <w:r/>
    </w:p>
    <w:p>
      <w:r/>
      <w:r>
        <w:t>Procurement leaders are also recalibrating how they measure value beyond traditional cost savings. Key performance metrics increasingly incorporate supply chain resilience, sustainability targets, and regulatory compliance. Tracking indicators such as recovery times following disruptions and reductions in Scope 3 greenhouse gas emissions aligns procurement strategies more closely with wider corporate goals, strengthening the long-term case for investments in resilience and sustainability.</w:t>
      </w:r>
      <w:r/>
    </w:p>
    <w:p>
      <w:r/>
      <w:r>
        <w:t>Regulatory pressures are intensifying as governments worldwide increase scrutiny on supply chain transparency and environmental, social, and governance (ESG) standards. Embracing continuous compliance systems—moving beyond periodic checks—has become a critical priority. Organisations are adopting technologies that provide real-time monitoring of supplier performance and compliance, transforming regulatory adherence into an ongoing, organisation-wide endeavour rather than a box-ticking exercise.</w:t>
      </w:r>
      <w:r/>
    </w:p>
    <w:p>
      <w:r/>
      <w:r>
        <w:t>Looking ahead, 2025 is poised to be a pivotal year for procurement and supply chain leaders. The ability to integrate AI-driven tools with traditional operational wisdom will be key to building agile, resilient ecosystems capable of responding swiftly to evolving economic and geopolitical realities. Leaders who invest in upskilling their teams and upgrading data infrastructures to support AI functionalities stand to gain a strategic advantage.</w:t>
      </w:r>
      <w:r/>
    </w:p>
    <w:p>
      <w:r/>
      <w:r>
        <w:t>Despite uncertainties—including geopolitical frictions, regulatory complexities, and capacity constraints—the confluence of advanced technology and shifting market dynamics presents opportunities to reimagine supply chains as more adaptive, predictive, and value-focused networks. As one industry CEO put it in a recent financial review, the future of freight logistics depends heavily on financial resilience and innovative adaptation to persist through ongoing disruption.</w:t>
      </w:r>
      <w:r/>
    </w:p>
    <w:p>
      <w:r/>
      <w:r>
        <w:t>In this transforming landscape, procurement and supply chain functions are becoming increasingly strategic pillars, essential not only to operational success but also to broader corporate sustainability and resilience goals. The year 2025 challenges leaders to embrace this multifaceted evolution with agility and foresight.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https://startupbusinessbureau.com/key-trends-shaping-procurement-and-supply-chain/</w:t>
        </w:r>
      </w:hyperlink>
      <w:r>
        <w:t xml:space="preserve"> - Please view link - unable to able to access data</w:t>
      </w:r>
      <w:r/>
    </w:p>
    <w:p>
      <w:pPr>
        <w:pStyle w:val="ListNumber"/>
        <w:spacing w:line="240" w:lineRule="auto"/>
        <w:ind w:left="720"/>
      </w:pPr>
      <w:r/>
      <w:hyperlink r:id="rId11">
        <w:r>
          <w:rPr>
            <w:color w:val="0000EE"/>
            <w:u w:val="single"/>
          </w:rPr>
          <w:t>https://www.imf.org/en/News/Articles/2024/06/10/IMF-Global-Inflation-2025</w:t>
        </w:r>
      </w:hyperlink>
      <w:r>
        <w:t xml:space="preserve"> - The International Monetary Fund (IMF) has announced that the global battle against high inflation is nearly over, with inflation rates expected to drop from 6.7% in 2023 to 4.3% by 2025. In wealthy countries, inflation is forecasted to reach the target range of 2% by 2025. This reduction has been achieved with a minimal impact on economic growth. As a result of the inflation slowdown, major central banks like the Federal Reserve and the European Central Bank have cut interest rates. Following aggressive rate hikes, high borrowing costs and the resolution of supply chain issues have significantly brought inflation down from its heights in mid-2022. The IMF also provided updated economic forecasts, predicting U.S. growth at 2.8% in 2024 but slowing to 2.2% in 2025 due to expected fiscal tightening. European growth is expected to reach 0.8% in 2024, while China's growth is projected to slow to 4.5% by 2025. Global trade is anticipated to improve, though geopolitical tensions could pose risks. Economic growth in Japan, India, and the UK is expected to vary, with Japan seeing modest growth and India facing a slight deceleration from previous years.</w:t>
      </w:r>
      <w:r/>
    </w:p>
    <w:p>
      <w:pPr>
        <w:pStyle w:val="ListNumber"/>
        <w:spacing w:line="240" w:lineRule="auto"/>
        <w:ind w:left="720"/>
      </w:pPr>
      <w:r/>
      <w:hyperlink r:id="rId12">
        <w:r>
          <w:rPr>
            <w:color w:val="0000EE"/>
            <w:u w:val="single"/>
          </w:rPr>
          <w:t>https://www.reuters.com/business/us-container-imports-up-august-tariff-turmoil-dims-year-end-outlook-2025-09-09/</w:t>
        </w:r>
      </w:hyperlink>
      <w:r>
        <w:t xml:space="preserve"> - In August 2025, U.S. container imports rose by 1.6% year-over-year, totaling 2.5 million 20-foot equivalent units (TEUs), though this marked a slight decline from July's near-record 2.6 million TEUs. Despite this monthly dip, cumulative imports for the year were 3.3% higher than in 2024. Imports from China, traditionally the largest contributor, saw a sharp 10.8% drop due to falling shipments of aluminum products, apparel, and footwear, highlighting the impact of President Trump's shifting tariff policies. As the administration utilizes tariffs as a negotiation strategy, global supply chains have been disrupted, benefiting alternative suppliers like Vietnam, India, Thailand, and Indonesia. The trade environment remains unstable heading into the end of 2025, with concerns over prolonged trade tensions, a slowdown in U.S. manufacturing, and reduced consumer spending due to inflation. A temporary U.S.-China tariff truce offers some relief, but new 50% tariffs on Indian goods further complicate matters. Additionally, a U.S. appeals court recently deemed most of Trump's tariffs illegal but allowed them to remain temporarily as the administration considers a Supreme Court appeal.</w:t>
      </w:r>
      <w:r/>
    </w:p>
    <w:p>
      <w:pPr>
        <w:pStyle w:val="ListNumber"/>
        <w:spacing w:line="240" w:lineRule="auto"/>
        <w:ind w:left="720"/>
      </w:pPr>
      <w:r/>
      <w:hyperlink r:id="rId13">
        <w:r>
          <w:rPr>
            <w:color w:val="0000EE"/>
            <w:u w:val="single"/>
          </w:rPr>
          <w:t>https://www.ft.com/content/3a6b833e-bcc2-4612-a277-99013df292ae</w:t>
        </w:r>
      </w:hyperlink>
      <w:r>
        <w:t xml:space="preserve"> - Air cargo operators are warning of a looming capacity crunch due to delays in aircraft deliveries from Boeing and Airbus, compounded by the aging of current freighter fleets. Atlas Air CEO Michael Steen highlights that about 150 of the world’s 630 large wide-body freighters are nearing or past their 25-year retirement mark, while supply chain disruptions continue to hamper new aircraft output. Lufthansa Cargo and Saudia Cargo echo concerns over rising operational costs and limited replacement options for aging planes. Boeing and Airbus are both experiencing backlogs and delayed timelines for new freighters: Boeing's 777-8F has been postponed to 2028, and Airbus has pushed its A350 freighter to late 2027. These setbacks come as global ecommerce, particularly from Asia to the West, drives freight demand. However, recent geopolitical uncertainties, tariff changes, and the removal of trade exemptions for low-value packages from China are restraining that growth, with air cargo volumes increasing only moderately. While some analysts predict higher freight rates if capacity limits persist, others warn of vulnerabilities due to demand volatility. Industry leaders stress the need for strong financial resilience amid the uncertainty surrounding supply, demand, and geopolitical developments.</w:t>
      </w:r>
      <w:r/>
    </w:p>
    <w:p>
      <w:pPr>
        <w:pStyle w:val="ListNumber"/>
        <w:spacing w:line="240" w:lineRule="auto"/>
        <w:ind w:left="720"/>
      </w:pPr>
      <w:r/>
      <w:hyperlink r:id="rId14">
        <w:r>
          <w:rPr>
            <w:color w:val="0000EE"/>
            <w:u w:val="single"/>
          </w:rPr>
          <w:t>https://www.reuters.com/world/china/world-bank-slashes-global-growth-forecast-trade-tensions-bite-2025-06-10/</w:t>
        </w:r>
      </w:hyperlink>
      <w:r>
        <w:t xml:space="preserve"> - The World Bank has downgraded its 2025 global economic growth forecast from 2.7% to 2.3%, citing intensified trade tensions and rising tariffs as major factors hampering economies worldwide. Nearly 70% of countries, including the U.S., China, and European nations, saw their growth projections reduced. The report attributes the deteriorating outlook primarily to U.S. tariff increases under President Trump, which have disrupted global trade and provoked retaliatory measures. Global trade growth is projected to slow to 1.8% in 2025, and inflation is expected to remain elevated at 2.9%. Despite these challenges, the risk of a global recession remains low, under 10%. Global GDP growth through 2027 is expected to average just 2.5%, the slowest rate since the 1960s. The World Bank noted that heightened uncertainty is dampening investment and market confidence. In response, the White House contended that recent robust U.S. economic indicators contradict the pessimistic forecast. Emerging markets and developing economies are projected to grow modestly at 3.8%, though poorer nations face long-term recovery challenges. China’s growth outlook remains steady at 4.5%, supported by available policy tools.</w:t>
      </w:r>
      <w:r/>
    </w:p>
    <w:p>
      <w:pPr>
        <w:pStyle w:val="ListNumber"/>
        <w:spacing w:line="240" w:lineRule="auto"/>
        <w:ind w:left="720"/>
      </w:pPr>
      <w:r/>
      <w:hyperlink r:id="rId15">
        <w:r>
          <w:rPr>
            <w:color w:val="0000EE"/>
            <w:u w:val="single"/>
          </w:rPr>
          <w:t>https://www.reuters.com/markets/us/imf-lifts-us-outlook-warns-countries-against-protectionism-subsidies-2025-01-17/</w:t>
        </w:r>
      </w:hyperlink>
      <w:r>
        <w:t xml:space="preserve"> - The International Monetary Fund (IMF) has updated its World Economic Outlook, raising the forecast for global growth in 2025 from 3.2% to 3.3%, primarily due to stronger-than-anticipated growth in the U.S., while downgrading prospects for European economies such as Germany and France. Despite these positive adjustments, the global growth projection remains below the historical average of 3.7% from 2000 to 2019. The IMF emphasized warnings against protectionist policies, like tariffs and subsidies, that could harm international trade and provoke retaliations, pointing to potential adverse outcomes from incoming U.S. policies under President-elect Donald Trump. Notably, the IMF projects U.S. growth to reach 2.7% in 2025 due to strong labor markets and increased investment, but growth in the Euro area, including significant cuts for Germany and France, is expected to slow. The IMF also raised China's growth forecast slightly, reflecting stimulus measures. The overall reduction of inflation is anticipated, but potential new inflationary pressures from trade policies could complicate economic management. Additionally, the IMF plans to closely monitor digital currency regulations to ensure financial stability amidst a rapidly evolving payment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businessbureau.com/key-trends-shaping-procurement-and-supply-chain/" TargetMode="External"/><Relationship Id="rId11" Type="http://schemas.openxmlformats.org/officeDocument/2006/relationships/hyperlink" Target="https://www.imf.org/en/News/Articles/2024/06/10/IMF-Global-Inflation-2025" TargetMode="External"/><Relationship Id="rId12" Type="http://schemas.openxmlformats.org/officeDocument/2006/relationships/hyperlink" Target="https://www.reuters.com/business/us-container-imports-up-august-tariff-turmoil-dims-year-end-outlook-2025-09-09/" TargetMode="External"/><Relationship Id="rId13" Type="http://schemas.openxmlformats.org/officeDocument/2006/relationships/hyperlink" Target="https://www.ft.com/content/3a6b833e-bcc2-4612-a277-99013df292ae" TargetMode="External"/><Relationship Id="rId14" Type="http://schemas.openxmlformats.org/officeDocument/2006/relationships/hyperlink" Target="https://www.reuters.com/world/china/world-bank-slashes-global-growth-forecast-trade-tensions-bite-2025-06-10/" TargetMode="External"/><Relationship Id="rId15" Type="http://schemas.openxmlformats.org/officeDocument/2006/relationships/hyperlink" Target="https://www.reuters.com/markets/us/imf-lifts-us-outlook-warns-countries-against-protectionism-subsidies-2025-01-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