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Malaysia's Government Procurement Bill 2025 faces test of state autonomy and fairness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Government Procurement Bill 2025, recently debated in Malaysia’s Senate, promises a transformative overhaul of the procurement framework at both federal and state levels, aiming to improve transparency, accountability, and efficiency in public contracts. Sarawak Senator Dato Ahmad Ibrahim, speaking in the Dewan Negara, underscored the pressing need for such reforms, noting that the existing procurement system has been fraught with delays, inflated costs, and waste. He highlighted a 2023 study by the Malaysian Integrity Institute revealing that nearly 35 percent of procurement complaints relate to tender manipulation, price-fixing, and market dominance by select groups.</w:t>
      </w:r>
      <w:r/>
    </w:p>
    <w:p>
      <w:r/>
      <w:r>
        <w:t>According to Ahmad, the bill must firmly uphold the principle that contracts should be awarded solely on merit, free from political interference, and provide genuine value for money. He called for mandatory performance audits alongside financial audits to ensure projects are not only completed but also of high quality and beneficial to the public.</w:t>
      </w:r>
      <w:r/>
    </w:p>
    <w:p>
      <w:r/>
      <w:r>
        <w:t>Crucially, Ahmad stressed that the legislation needs to respect the autonomy of Sarawak and Sabah as enshrined in the Malaysia Agreement 1963 (MA63). He invoked constitutional safeguards such as Article 95D, which protects state administration from federal overreach without state legislative consent, and the Ninth Schedule, which grants states control over land, local government, and state contracts. The senator warned of the potential for overlapping jurisdictions between federal contracts and state laws, causing delays in reimbursements for federal projects pre-financed by Sarawak and the risk that small and medium enterprises in Sarawak and Sabah could be squeezed out by larger Peninsular companies. He advocated for timely reimbursements ideally within two years and fair access for local contractors under procurement policies.</w:t>
      </w:r>
      <w:r/>
    </w:p>
    <w:p>
      <w:r/>
      <w:r>
        <w:t>The Government Procurement Bill 2025 itself was passed by Malaysia’s parliament in late August as part of a broader effort to reform procurement practices, curb corruption, and standardise procedures across government agencies and local authorities. Finance Minister Amir Hamzah Azizan outlined how the bill aims to reduce rent-seeking and subcontracting abuses by imposing uniform standards and clarifying ambiguities in procurement rules. However, civil society and opposition voices have expressed concerns about the bill granting ministers excessive power to exempt certain programmes from procurement rules, prompting a government commitment to revise regulations to limit such ministerial discretion.</w:t>
      </w:r>
      <w:r/>
    </w:p>
    <w:p>
      <w:r/>
      <w:r>
        <w:t>This push for reform follows high-profile corruption scandals, including the 1MDB case, which exposed significant flaws in procurement oversight and governance, underscoring the urgent need for stronger financial integrity mechanisms. The bill is awaiting final approval from the Senate.</w:t>
      </w:r>
      <w:r/>
    </w:p>
    <w:p>
      <w:r/>
      <w:r>
        <w:t>Parallel to procurement reforms, the context of federal-state relations in resource management—particularly in Sarawak—is critical. Over recent months, negotiations regarding the control and distribution of Sarawak’s vast gas reserves have highlighted ongoing tensions between federal authorities and the state. Despite Petroleum Sarawak Berhad (Petros) assuming the role of sole gas aggregator in Sarawak, Malaysia’s Prime Minister Anwar Ibrahim reaffirmed that the national oil company Petronas would retain its constitutional role under the Petroleum Development Act 1974 to oversee oil and gas operations nationwide. This includes continuing essential relationships with international companies and managing gas supply for major liquefied natural gas (LNG) projects in Sarawak.</w:t>
      </w:r>
      <w:r/>
    </w:p>
    <w:p>
      <w:r/>
      <w:r>
        <w:t>Petros’ role has been framed as complementing rather than conflicting with Petronas’ operations, though negotiations to clarify roles and responsibilities have been protracted and complex. Petronas officials acknowledge ongoing talks with both state and federal stakeholders to balance interests, as Sarawak alone holds over 60 percent of Malaysia’s gas reserves. Analysts anticipate that Sarawak’s greater autonomy in gas distribution will reduce Petronas’ earnings by up to 11 percent—a relatively modest impact—while maintaining overall stability in Malaysia’s energy sector.</w:t>
      </w:r>
      <w:r/>
    </w:p>
    <w:p>
      <w:r/>
      <w:r>
        <w:t>Such developments in natural resource management echo Senator Ahmad’s warnings about respecting state rights under MA63, extending beyond procurement into broader fiscal and administrative autonomy. The dynamics between Sarawak and the federal government illustrate the delicate balance the Government Procurement Bill 2025 must strike: enforcing national standards and integrity while recognising and protecting state-level self-governance and economic interests.</w:t>
      </w:r>
      <w:r/>
    </w:p>
    <w:p>
      <w:r/>
      <w:r>
        <w:t>As the bill moves toward final enactment, its success will hinge on robust enforcement, protection of state autonomy, and equitable opportunities for local contractors, particularly in Sarawak and Sabah. The legislation aspires to move procurement from a system influenced by connections and entrenched interests to one firmly grounded in merit, integrity, and performance—an imperative for restoring public trust and ensuring that government spending genuinely benefits all Malaysians.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https://www.theborneopost.com/2025/09/08/sarawak-senator-govt-procurement-bill-must-respect-sarawak-sabah-autonomy/</w:t>
        </w:r>
      </w:hyperlink>
      <w:r>
        <w:t xml:space="preserve"> - Please view link - unable to able to access data</w:t>
      </w:r>
      <w:r/>
    </w:p>
    <w:p>
      <w:pPr>
        <w:pStyle w:val="ListNumber"/>
        <w:spacing w:line="240" w:lineRule="auto"/>
        <w:ind w:left="720"/>
      </w:pPr>
      <w:r/>
      <w:hyperlink r:id="rId11">
        <w:r>
          <w:rPr>
            <w:color w:val="0000EE"/>
            <w:u w:val="single"/>
          </w:rPr>
          <w:t>https://www.reuters.com/world/asia-pacific/malaysias-parliament-approves-law-regulate-government-procurement-2025-08-28/</w:t>
        </w:r>
      </w:hyperlink>
      <w:r>
        <w:t xml:space="preserve"> - On August 28, 2025, Malaysia's parliament passed the Government Procurement Bill aimed at reforming and regulating the country's procurement processes to enhance fiscal management and minimise corruption. The legislation is designed to standardise procurement procedures across government agencies and local authorities, combat rent-seeking and sub-contracting abuses, and penalise wrongful practices. The move follows past corruption scandals such as the 1MDB case, which exposed severe weaknesses in oversight and procurement governance. Finance Minister Amir Hamzah Azizan emphasised that the bill reduces potential for abuse by applying uniform standards and reducing interpretational ambiguities. However, civil society groups and opposition lawmakers expressed concern that the bill grants excessive power to ministers, potentially allowing program exemptions from procurement rules. In response, the finance ministry committed to reviewing and updating regulations to further restrict ministerial discretion. The bill will now proceed to the Senate for final approval before becoming law.</w:t>
      </w:r>
      <w:r/>
    </w:p>
    <w:p>
      <w:pPr>
        <w:pStyle w:val="ListNumber"/>
        <w:spacing w:line="240" w:lineRule="auto"/>
        <w:ind w:left="720"/>
      </w:pPr>
      <w:r/>
      <w:hyperlink r:id="rId12">
        <w:r>
          <w:rPr>
            <w:color w:val="0000EE"/>
            <w:u w:val="single"/>
          </w:rPr>
          <w:t>https://www.reuters.com/business/energy/malaysia-pm-says-petronas-retains-national-role-after-sarawak-gas-deal-2025-01-15/</w:t>
        </w:r>
      </w:hyperlink>
      <w:r>
        <w:t xml:space="preserve"> - Malaysia’s Prime Minister Anwar Ibrahim has confirmed that Petronas will maintain its national authority over oil and gas despite Petroleum Sarawak Berhad (Petros) taking control of gas distribution in Sarawak. According to the Prime Minister, Petros’ role as a gas aggregator will not interfere with Petronas’ operations as defined under the Petroleum Development Act 1974. Anwar stated that all existing agreements remain intact, essential for maintaining relationships with major international companies. He emphasised that significant gas-related projects in Sarawak would still involve Petronas. Sarawak’s Premier Abang Johari Openg acknowledged Petros as the sole gas aggregator, and agreed on mutual cooperation between Petros and Petronas. This decision follows a prior impasse that delayed the transfer of gas trading rights. The supply of gas for LNG operations in Sarawak will continue to be managed by Petronas.</w:t>
      </w:r>
      <w:r/>
    </w:p>
    <w:p>
      <w:pPr>
        <w:pStyle w:val="ListNumber"/>
        <w:spacing w:line="240" w:lineRule="auto"/>
        <w:ind w:left="720"/>
      </w:pPr>
      <w:r/>
      <w:hyperlink r:id="rId13">
        <w:r>
          <w:rPr>
            <w:color w:val="0000EE"/>
            <w:u w:val="single"/>
          </w:rPr>
          <w:t>https://www.reuters.com/business/energy/malaysias-petronas-decommission-sabah-sarawak-gas-pipeline-2025-01-28/</w:t>
        </w:r>
      </w:hyperlink>
      <w:r>
        <w:t xml:space="preserve"> - Malaysia's state energy firm, Petronas, announced plans to decommission the Sabah-Sarawak gas pipeline, operational since early 2014, in its latest activity outlook report. The natural gas pipeline spans 500 km, connecting Kimanis in Sabah to Bintulu in Sarawak. Over the next three years, Petronas will focus on the plugging and abandonment of approximately 153 wells and the abandonment of about 37 offshore facilities. Last November, Petronas lifted the force majeure on gas supply to the Dua Malaysia LNG terminal, which had been shut down in 2022 due to a leak in the Sabah-Sarawak pipeline.</w:t>
      </w:r>
      <w:r/>
    </w:p>
    <w:p>
      <w:pPr>
        <w:pStyle w:val="ListNumber"/>
        <w:spacing w:line="240" w:lineRule="auto"/>
        <w:ind w:left="720"/>
      </w:pPr>
      <w:r/>
      <w:hyperlink r:id="rId14">
        <w:r>
          <w:rPr>
            <w:color w:val="0000EE"/>
            <w:u w:val="single"/>
          </w:rPr>
          <w:t>https://www.reuters.com/business/energy/petronas-says-still-talks-with-sarawak-over-gas-aggregator-role-2025-03-15/</w:t>
        </w:r>
      </w:hyperlink>
      <w:r>
        <w:t xml:space="preserve"> - Petronas, Malaysia’s state energy firm, confirmed ongoing discussions with various stakeholders after failed negotiations with Sarawak's state-run energy firm, Petros, over the gas aggregator role. These stalled talks, happening since last year, have raised concerns about potential impacts on Petronas’ revenue, a significant income source for the federal government. Sarawak holds over 60% of Malaysia's gas reserves, making the negotiations crucial. Petros insists on adherence to state laws by all domestic gas users, including LNG plants. Petronas stated it is collaborating with the federal and state governments and Petros to address the interests of all parties involved. Prime Minister Anwar Ibrahim emphasised Petronas' commitment to its obligations, while Law Minister Azalina Othman confirmed Petros' role under the 2016 state gas distribution ordinance, excluding liquefied natural gas.</w:t>
      </w:r>
      <w:r/>
    </w:p>
    <w:p>
      <w:pPr>
        <w:pStyle w:val="ListNumber"/>
        <w:spacing w:line="240" w:lineRule="auto"/>
        <w:ind w:left="720"/>
      </w:pPr>
      <w:r/>
      <w:hyperlink r:id="rId15">
        <w:r>
          <w:rPr>
            <w:color w:val="0000EE"/>
            <w:u w:val="single"/>
          </w:rPr>
          <w:t>https://www.reuters.com/business/energy/sarawak-gas-deal-has-limited-impact-petronas-earnings-analyst-says-2025-02-07/</w:t>
        </w:r>
      </w:hyperlink>
      <w:r>
        <w:t xml:space="preserve"> - The gas distribution deal between Petronas, Malaysia’s state energy firm, and the Sarawak government is expected to impact Petronas' earnings by no more than 11%, less than previously anticipated, according to CreditSights. This deal grants Sarawak control over its gas distribution while allowing Petronas to retain authority over oil and gas distribution countrywide. The agreement also aligns with Sarawak's special autonomy rights under the Malaysia Agreement 1963. Analysts express concern that this may set a precedent for other states seeking similar rights, potentially deterring investors. Despite this, most of Petronas’ gas revenue, which is derived from LNG, remains largely unaffected. The Malaysian government assures that the distribution rights for LNG remain with Petronas. The outcome is viewed favourably given the initial concerns that Sarawak sought full control over its gas distribution.</w:t>
      </w:r>
      <w:r/>
    </w:p>
    <w:p>
      <w:pPr>
        <w:pStyle w:val="ListNumber"/>
        <w:spacing w:line="240" w:lineRule="auto"/>
        <w:ind w:left="720"/>
      </w:pPr>
      <w:r/>
      <w:hyperlink r:id="rId12">
        <w:r>
          <w:rPr>
            <w:color w:val="0000EE"/>
            <w:u w:val="single"/>
          </w:rPr>
          <w:t>https://www.reuters.com/business/energy/malaysia-pm-says-petronas-retains-national-role-after-sarawak-gas-deal-2025-01-15/</w:t>
        </w:r>
      </w:hyperlink>
      <w:r>
        <w:t xml:space="preserve"> - Malaysia’s Prime Minister Anwar Ibrahim has confirmed that Petronas will maintain its national authority over oil and gas despite Petroleum Sarawak Berhad (Petros) taking control of gas distribution in Sarawak. According to the Prime Minister, Petros’ role as a gas aggregator will not interfere with Petronas’ operations as defined under the Petroleum Development Act 1974. Anwar stated that all existing agreements remain intact, essential for maintaining relationships with major international companies. He emphasised that significant gas-related projects in Sarawak would still involve Petronas. Sarawak’s Premier Abang Johari Openg acknowledged Petros as the sole gas aggregator, and agreed on mutual cooperation between Petros and Petronas. This decision follows a prior impasse that delayed the transfer of gas trading rights. The supply of gas for LNG operations in Sarawak will continue to be managed by Petronas.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borneopost.com/2025/09/08/sarawak-senator-govt-procurement-bill-must-respect-sarawak-sabah-autonomy/" TargetMode="External"/><Relationship Id="rId11" Type="http://schemas.openxmlformats.org/officeDocument/2006/relationships/hyperlink" Target="https://www.reuters.com/world/asia-pacific/malaysias-parliament-approves-law-regulate-government-procurement-2025-08-28/" TargetMode="External"/><Relationship Id="rId12" Type="http://schemas.openxmlformats.org/officeDocument/2006/relationships/hyperlink" Target="https://www.reuters.com/business/energy/malaysia-pm-says-petronas-retains-national-role-after-sarawak-gas-deal-2025-01-15/" TargetMode="External"/><Relationship Id="rId13" Type="http://schemas.openxmlformats.org/officeDocument/2006/relationships/hyperlink" Target="https://www.reuters.com/business/energy/malaysias-petronas-decommission-sabah-sarawak-gas-pipeline-2025-01-28/" TargetMode="External"/><Relationship Id="rId14" Type="http://schemas.openxmlformats.org/officeDocument/2006/relationships/hyperlink" Target="https://www.reuters.com/business/energy/petronas-says-still-talks-with-sarawak-over-gas-aggregator-role-2025-03-15/" TargetMode="External"/><Relationship Id="rId15" Type="http://schemas.openxmlformats.org/officeDocument/2006/relationships/hyperlink" Target="https://www.reuters.com/business/energy/sarawak-gas-deal-has-limited-impact-petronas-earnings-analyst-says-2025-02-0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