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Manufacturing revolution: how procurement is driving resilience in a new industrial age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Manufacturing is in the midst of a profound transformation, driven by a convergence of digital innovation, shifting supply chain dynamics, regulatory pressures, and evolving workforce challenges. This industrial evolution is reshaping sourcing and procurement strategies, placing procurement leaders—particularly chief procurement officers (CPOs)—at the strategic heart of manufacturing operations.</w:t>
      </w:r>
      <w:r/>
    </w:p>
    <w:p>
      <w:r/>
      <w:r>
        <w:t>At the core of this change is the integration of smart manufacturing technologies. Factories increasingly deploy advanced systems such as manufacturing execution systems (MES), supervisory control and data acquisition (SCADA), digital twins, and programmable logic controllers (PLCs). These innovations produce real-time, machine-driven data, compelling procurement teams to move beyond traditional cost-centre roles focused on quarterly planning cycles and static inventory management. Instead, sourcing must align dynamically with production realities—for example, triggering maintenance, repair, and operations (MRO) part orders based on runtime data rather than fixed reorder points. Such responsiveness not only sustains continuous plant operations but also integrates procurement into product development by collaborating closely with engineering on tooling and component needs.</w:t>
      </w:r>
      <w:r/>
    </w:p>
    <w:p>
      <w:r/>
      <w:r>
        <w:t>Simultaneously, the reconfiguration of supply chains is accelerating amid global uncertainties. The phenomenon of reshoring—bringing manufacturing operations closer to home markets—is no longer theoretical but an active trend with proven job creation. According to the Reshoring Initiative, more than 300,000 manufacturing jobs were repatriated in the US in 2023 alone. Across the US and Europe, companies are also expanding nearshoring and friendshoring strategies—sourcing from geopolitically aligned or neighbouring nations—to reduce dependency on distant, risk-prone suppliers and improve agility. Industry data from Capgemini reveals that large European and US organisations plan to invest nearly $4.7 trillion in reindustrialisation initiatives over the next three years, prioritising resiliency over short-term profitability. This includes investments in regional supplier ecosystems that support rapid, line-side deliveries and compliance with local regulations.</w:t>
      </w:r>
      <w:r/>
    </w:p>
    <w:p>
      <w:r/>
      <w:r>
        <w:t>However, reshoring brings its own challenges. Rebuilding local manufacturing capacity demands significant capital investment and workforce development. As expert Phillip Swan highlights, companies must partner with technical schools and launch upskilling and apprenticeship programs to address talent shortages in skilled trades, safety compliance, and increasingly complex regulatory landscapes. For procurement teams, this means adapting supplier onboarding processes and performance management systems to ensure quality, safety, and regulatory alignment in more localized supply chains.</w:t>
      </w:r>
      <w:r/>
    </w:p>
    <w:p>
      <w:r/>
      <w:r>
        <w:t>Concurrently, global regulatory and environmental, social, and governance (ESG) frameworks are intensifying scrutiny on sourcing decisions. In sectors such as automotive, electronics, and chemicals, compliance with regulations like REACH, RoHS, and Conflict Minerals is non-negotiable. Additionally, measuring and managing Scope 3 emissions—the indirect carbon footprint embedded within supplier operations and materials—has become critical. Procurement leaders are incorporating ESG metrics into RFQs, contracts, and total cost of ownership models, utilising technology to monitor supplier performance in real time and mitigate risks before materials arrive at production floors.</w:t>
      </w:r>
      <w:r/>
    </w:p>
    <w:p>
      <w:r/>
      <w:r>
        <w:t>Despite advances in automation on manufacturing lines, procurement workflows often lag in digital maturity. Many manufacturing procurement processes remain manual and siloed, relying on spreadsheets and email communications that delay part intake, approvals, and supplier responses. The skills gap compounds these inefficiencies, as fewer procurement professionals possess the technical fluency needed to evaluate material specs, tolerances, and machine compatibility. Forward-thinking manufacturers are addressing these bottlenecks by digitising intake and approval workflows and fostering real-time collaboration across procurement, engineering, legal, and finance teams. This shift not only accelerates sourcing but also aligns procurement closer to production needs and innovation cycles.</w:t>
      </w:r>
      <w:r/>
    </w:p>
    <w:p>
      <w:r/>
      <w:r>
        <w:t>Importantly, procurement is shedding its traditional image as a cost-cutting function to become a key driver of operational uptime and capital productivity. Missed deliveries or late components can halt production lines, resulting in costly downtime. Progressive manufacturers are synchronising sourcing strategies with maintenance schedules and production cycles while implementing supplier collaboration programs such as supplier-managed inventory (SMI) and vendor-managed inventory (VMI). These approaches help optimise working capital, reduce emergency orders, and smooth production flow, enabling procurement to demonstrate its impact on measurable business outcomes rather than focusing solely on spend reduction.</w:t>
      </w:r>
      <w:r/>
    </w:p>
    <w:p>
      <w:r/>
      <w:r>
        <w:t>The current industrial transformation compels procurement leaders to rethink their role radically. To futureproof their organisations, CPOs should prioritise digitising plant-floor intake and approvals, cultivating agile regional supply ecosystems, embedding ESG compliance into sourcing frameworks, and aligning procurement tightly with operational goals like uptime and throughput. The strategic reindustrialisation wave underway, especially evident in the growing reshoring and nearshoring investments by major US and European companies, underscores that manufacturing’s future will be shaped by resilience, sustainability, and agility rather than mere cost arbitrage.</w:t>
      </w:r>
      <w:r/>
    </w:p>
    <w:p>
      <w:r/>
      <w:r>
        <w:t>As Nigel Pekenc, a partner at Kearney, outlines, nearshoring is evolving from a contingency plan to a fundamental operational strategy that enhances flexibility, quality control, and sustainability through reduced transportation emissions and compliance with ESG standards. This view is echoed by Capgemini’s report, which highlights how nearly three-quarters of organisations now consider friendshoring a key component of their sourcing and production models to de-risk supply chains amid global trade disruptions.</w:t>
      </w:r>
      <w:r/>
    </w:p>
    <w:p>
      <w:r/>
      <w:r>
        <w:t>In sum, procurement must transition from a transactional support function to a strategic innovation leader, leveraging technology, reshoring momentum, regulatory compliance, and workforce development to navigate the complexities of modern manufacturing. Those procurement organisations that embrace this expansive, connected role will be best positioned to keep factories running efficiently, compliantly, and competitively in a rapidly transforming industrial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https://www.sdcexec.com/sourcing-procurement/manufacturing/article/22946958/focal-point-5-ways-cpos-can-futureproof-sourcing-strategies-amid-industrial-transformation</w:t>
        </w:r>
      </w:hyperlink>
      <w:r>
        <w:t xml:space="preserve"> - Please view link - unable to able to access data</w:t>
      </w:r>
      <w:r/>
    </w:p>
    <w:p>
      <w:pPr>
        <w:pStyle w:val="ListNumber"/>
        <w:spacing w:line="240" w:lineRule="auto"/>
        <w:ind w:left="720"/>
      </w:pPr>
      <w:r/>
      <w:hyperlink r:id="rId11">
        <w:r>
          <w:rPr>
            <w:color w:val="0000EE"/>
            <w:u w:val="single"/>
          </w:rPr>
          <w:t>https://www.globenewswire.com/news-release/2025/03/31/3051968/0/en/Large-European-and-US-organizations-are-prioritizing-reindustrialization-investments-over-short-term-profitability.html</w:t>
        </w:r>
      </w:hyperlink>
      <w:r>
        <w:t xml:space="preserve"> - A report by Capgemini reveals that large European and US organisations are focusing on reindustrialisation to address supply chain pressures, rising tariffs, and trade disputes. Over the next three years, investments are projected to reach $4.7 trillion, up from $3.4 trillion in 2024. More than half have invested in nearshoring or reshoring their manufacturing over the past year, with 35% planning to increase nearshoring investments in 2025 to diversify their manufacturing. Friendshoring is expected to become a key strategy for nearly three-quarters of organisations in sourcing and production.</w:t>
      </w:r>
      <w:r/>
    </w:p>
    <w:p>
      <w:pPr>
        <w:pStyle w:val="ListNumber"/>
        <w:spacing w:line="240" w:lineRule="auto"/>
        <w:ind w:left="720"/>
      </w:pPr>
      <w:r/>
      <w:hyperlink r:id="rId12">
        <w:r>
          <w:rPr>
            <w:color w:val="0000EE"/>
            <w:u w:val="single"/>
          </w:rPr>
          <w:t>https://procurementmag.com/news/nigel-pekenc-kearney-on-globalisation</w:t>
        </w:r>
      </w:hyperlink>
      <w:r>
        <w:t xml:space="preserve"> - Nigel Pekenc, Partner at Kearney, discusses how nearshoring is evolving from a contingency plan to a core operational strategy for UK manufacturers. Factors such as rising costs, supply chain disruptions, and changing global trade dynamics are prompting businesses to reassess their operational and sourcing strategies. Nearshoring offers advantages like reduced lead times, improved quality control, and enhanced flexibility to respond to market disruptions. The shift also aligns with sustainability goals by reducing transportation emissions and adhering to ESG expectations.</w:t>
      </w:r>
      <w:r/>
    </w:p>
    <w:p>
      <w:pPr>
        <w:pStyle w:val="ListNumber"/>
        <w:spacing w:line="240" w:lineRule="auto"/>
        <w:ind w:left="720"/>
      </w:pPr>
      <w:r/>
      <w:hyperlink r:id="rId13">
        <w:r>
          <w:rPr>
            <w:color w:val="0000EE"/>
            <w:u w:val="single"/>
          </w:rPr>
          <w:t>https://www.linkedin.com/pulse/reshoring-renaissance-technology-driven-manufacturing-phillip-swan-7poyc</w:t>
        </w:r>
      </w:hyperlink>
      <w:r>
        <w:t xml:space="preserve"> - Phillip Swan explores the challenges and considerations in reshoring manufacturing, including the need for significant capital investment, workforce development, and compliance with local regulations. Companies must invest in workforce development through partnerships with technical schools, upskilling programs, and apprenticeships to rebuild the talent pipeline. Compliance and regulatory barriers, such as OSHA safety rules, environmental regulations, and data security laws, can raise the bar for compliance and increase costs. These factors necessitate careful planning and investment to ensure successful reshoring initiatives.</w:t>
      </w:r>
      <w:r/>
    </w:p>
    <w:p>
      <w:pPr>
        <w:pStyle w:val="ListNumber"/>
        <w:spacing w:line="240" w:lineRule="auto"/>
        <w:ind w:left="720"/>
      </w:pPr>
      <w:r/>
      <w:hyperlink r:id="rId14">
        <w:r>
          <w:rPr>
            <w:color w:val="0000EE"/>
            <w:u w:val="single"/>
          </w:rPr>
          <w:t>https://www.capgemini.com/sg-en/news/large-european-and-us-organizations-are-prioritizing-reindustrialization-investments-over-short-term-profitability/</w:t>
        </w:r>
      </w:hyperlink>
      <w:r>
        <w:t xml:space="preserve"> - Capgemini's report highlights that large European and US organisations are intensifying their focus on reindustrialisation to mitigate concerns over supply chain pressures, rising tariffs, and trade disputes. The reconfiguration of global supply chains, including reshoring and nearshoring, is being strategically prioritised over short-term profitability. Nearly 60% of executives are determined to continue their efforts despite higher costs, and most organisations (65%) are reducing reliance on Chinese products. Instead, they are planning to invest in 'friendshoring' over the next three years to de-risk their supply chains.</w:t>
      </w:r>
      <w:r/>
    </w:p>
    <w:p>
      <w:pPr>
        <w:pStyle w:val="ListNumber"/>
        <w:spacing w:line="240" w:lineRule="auto"/>
        <w:ind w:left="720"/>
      </w:pPr>
      <w:r/>
      <w:hyperlink r:id="rId15">
        <w:r>
          <w:rPr>
            <w:color w:val="0000EE"/>
            <w:u w:val="single"/>
          </w:rPr>
          <w:t>https://www.sdcexec.com/sourcing-procurement/manufacturing/article/22833540/isg-building-supply-chain-strategy-with-reshoringnearshoring</w:t>
        </w:r>
      </w:hyperlink>
      <w:r>
        <w:t xml:space="preserve"> - A survey by ISG reveals that only 33% of European and 24% of U.S. CEOs are confident in their supply chain resiliency. The survey found that 33% of European and 24% of U.S. CEOs are confident in their supply chain resiliency. The article discusses how reshoring and nearshoring are being adopted to address these challenges, citing examples like Intel's $20 billion investment in Ohio and General Motors' decision to reshore its battery production to Michigan. The article also highlights the job growth resulting from reshoring efforts.</w:t>
      </w:r>
      <w:r/>
    </w:p>
    <w:p>
      <w:pPr>
        <w:pStyle w:val="ListNumber"/>
        <w:spacing w:line="240" w:lineRule="auto"/>
        <w:ind w:left="720"/>
      </w:pPr>
      <w:r/>
      <w:hyperlink r:id="rId16">
        <w:r>
          <w:rPr>
            <w:color w:val="0000EE"/>
            <w:u w:val="single"/>
          </w:rPr>
          <w:t>https://www.capgemini.com/be-en/news/press-releases/large-european-and-us-organizations-are-prioritizing-reindustrialization-investments-over-short-term-profitability/</w:t>
        </w:r>
      </w:hyperlink>
      <w:r>
        <w:t xml:space="preserve"> - Capgemini's report indicates that large European and US organisations are focusing on reindustrialisation to address supply chain pressures, rising tariffs, and trade disputes. Over the next three years, investments are projected to reach $4.7 trillion, up from $3.4 trillion in 2024. More than half have invested in nearshoring or reshoring their manufacturing over the past year, with 35% planning to increase nearshoring investments in 2025 to diversify their manufacturing. Friendshoring is expected to become a key strategy for nearly three-quarters of organisations in sourcing and production.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dcexec.com/sourcing-procurement/manufacturing/article/22946958/focal-point-5-ways-cpos-can-futureproof-sourcing-strategies-amid-industrial-transformation" TargetMode="External"/><Relationship Id="rId11" Type="http://schemas.openxmlformats.org/officeDocument/2006/relationships/hyperlink" Target="https://www.globenewswire.com/news-release/2025/03/31/3051968/0/en/Large-European-and-US-organizations-are-prioritizing-reindustrialization-investments-over-short-term-profitability.html" TargetMode="External"/><Relationship Id="rId12" Type="http://schemas.openxmlformats.org/officeDocument/2006/relationships/hyperlink" Target="https://procurementmag.com/news/nigel-pekenc-kearney-on-globalisation" TargetMode="External"/><Relationship Id="rId13" Type="http://schemas.openxmlformats.org/officeDocument/2006/relationships/hyperlink" Target="https://www.linkedin.com/pulse/reshoring-renaissance-technology-driven-manufacturing-phillip-swan-7poyc" TargetMode="External"/><Relationship Id="rId14" Type="http://schemas.openxmlformats.org/officeDocument/2006/relationships/hyperlink" Target="https://www.capgemini.com/sg-en/news/large-european-and-us-organizations-are-prioritizing-reindustrialization-investments-over-short-term-profitability/" TargetMode="External"/><Relationship Id="rId15" Type="http://schemas.openxmlformats.org/officeDocument/2006/relationships/hyperlink" Target="https://www.sdcexec.com/sourcing-procurement/manufacturing/article/22833540/isg-building-supply-chain-strategy-with-reshoringnearshoring" TargetMode="External"/><Relationship Id="rId16" Type="http://schemas.openxmlformats.org/officeDocument/2006/relationships/hyperlink" Target="https://www.capgemini.com/be-en/news/press-releases/large-european-and-us-organizations-are-prioritizing-reindustrialization-investments-over-short-term-profitabil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