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Construction industry shifts towards trust-based partnerships to unlock innovation and reduce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Construction is inherently collaborative, involving owners, contractors, suppliers, and subcontractors all working toward a shared goal: delivering exceptional projects. However, as observed by industry practitioners, the prevailing mindset often defaults to adversarial, transactional relationships rather than true partnerships, stifling innovation, driving up costs, and delaying timelines. This dynamic is increasingly untenable in today’s environment, marked by labour shortages, climate change imperatives, and growing demands for quality and sustainability.</w:t>
      </w:r>
      <w:r/>
    </w:p>
    <w:p>
      <w:r/>
      <w:r>
        <w:t>The transactional approach, which pits owners and contractors on opposing sides, inevitably generates downstream problems. Contractors find themselves mired in chasing successive bids rather than dedicating focus to current projects, fostering a risk-averse culture that dampens creativity. Margins are squeezed and innovation becomes an untenable luxury. Owners face higher costs and longer schedules, missing out on the valuable insights and creative problem solving that come from trusted, collaborative partnerships. This breakdown undermines the traditional “iron triangle” of construction success—time, cost, and quality—and limits the ability to embrace critical advancements in safety, sustainability, and workforce diversity, which have become paramount in modern projects.</w:t>
      </w:r>
      <w:r/>
    </w:p>
    <w:p>
      <w:r/>
      <w:r>
        <w:t>Industry observers and executives alike recognise that this entrenched transactional mindset does not stem from malice but from the understandable caution borne of past negative experiences. Yet, allowing these hard-earned lessons to ossify into distrust merely perpetuates a dysfunctional cycle, to the detriment of all stakeholders.</w:t>
      </w:r>
      <w:r/>
    </w:p>
    <w:p>
      <w:r/>
      <w:r>
        <w:t>In contrast, when owners and contractors approach projects as co-creators rather than adversaries, the benefits multiply. Early collaboration, as emphasised by construction consultancy insights, unlocks potent advantages including better cost and schedule control, enhanced risk management, and improved quality and innovation. Inviting contractors and suppliers to participate from the planning stages enables teams to harness frontline expertise, leading to more efficient execution and superior project outcomes.</w:t>
      </w:r>
      <w:r/>
    </w:p>
    <w:p>
      <w:r/>
      <w:r>
        <w:t>Collaboration frameworks, such as those seen in progressive contracting models—two-stage contracting or relationship contracts—demonstrate how continuous, open engagement fosters a cooperative project culture. These models, increasingly adopted in complex infrastructure projects, improve risk allocation and reduce inefficiencies, transforming project delivery from a series of battlegrounds into a shared journey toward success.</w:t>
      </w:r>
      <w:r/>
    </w:p>
    <w:p>
      <w:r/>
      <w:r>
        <w:t>Addressing longstanding collaboration challenges—such as communication gaps, fragmented project data, and unclear processes—is also critical. Standardising workflows and establishing single sources of truth for project information enhance transparency and reduce disputes, supporting smoother teamwork and superior results. A culture of mutual trust and respect, combined with clear roles and joint decision-making, further galvanises efforts and problem-solving capacities, bringing clear advantages to owners and construction teams alike.</w:t>
      </w:r>
      <w:r/>
    </w:p>
    <w:p>
      <w:r/>
      <w:r>
        <w:t>When contractors feel empowered to contribute ideas beyond their contractual obligations, innovation flourishes. Reports from leading construction owners reveal that fostering trust unlocks advancements in prefabrication techniques, worker safety protocols, and carbon reduction strategies—benefits unlikely to emerge from distant, transactional arrangements. The downstream communities also reap rewards, receiving facilities that are thoughtfully designed, sustainable, and long-lasting.</w:t>
      </w:r>
      <w:r/>
    </w:p>
    <w:p>
      <w:r/>
      <w:r>
        <w:t>Yet the path to this collaborative ideal calls for courage. It requires owners and contractors to loosen rigid controls, embrace open dialogue, and acknowledge that mutual success is inseparable. The alternative—remaining ensnared in transactional conflicts—ushers in higher costs, schedule overruns, burned-out teams, and stagnated innovation. Given the mounting complexity and scale of construction projects today, industry leaders advocate for a purposeful reset toward partnerships built on trust and transparency.</w:t>
      </w:r>
      <w:r/>
    </w:p>
    <w:p>
      <w:r/>
      <w:r>
        <w:t>From a strategic perspective, fostering collaboration is not merely a feel-good initiative but a business imperative. Data and expert analyses consistently highlight that collaborative construction projects tend to finish earlier, cost less, achieve higher quality, and engender fewer disputes—outcomes that benefit every stakeholder from owners to end users.</w:t>
      </w:r>
      <w:r/>
    </w:p>
    <w:p>
      <w:r/>
      <w:r>
        <w:t>In summary, rethinking owner-contractor relationships—from transactional engagements to transformative partnerships—is essential to meeting the evolving demands on the construction industry. By building enduring alliances rather than temporary contracts, the sector can break free from cycles of mistrust and inefficiency, harness collective expertise, and propel the entire industry forward into a more innovative, sustainable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https://www.contractormag.com/management/best-practices/article/55321043/time-to-rethink-the-ownercontractor-relationship-from-transaction-to-transformation</w:t>
        </w:r>
      </w:hyperlink>
      <w:r>
        <w:t xml:space="preserve"> - Please view link - unable to able to access data</w:t>
      </w:r>
      <w:r/>
    </w:p>
    <w:p>
      <w:pPr>
        <w:pStyle w:val="ListNumber"/>
        <w:spacing w:line="240" w:lineRule="auto"/>
        <w:ind w:left="720"/>
      </w:pPr>
      <w:r/>
      <w:hyperlink r:id="rId11">
        <w:r>
          <w:rPr>
            <w:color w:val="0000EE"/>
            <w:u w:val="single"/>
          </w:rPr>
          <w:t>https://c3.org/resources/blog/the-power-of-collaboration-5-benefits-for-construction-owners/</w:t>
        </w:r>
      </w:hyperlink>
      <w:r>
        <w:t xml:space="preserve"> - This article discusses the advantages of collaboration in construction projects, highlighting improved project cost and schedule management, enhanced risk mitigation, increased quality and innovation, and strengthened relationships leading to higher stakeholder satisfaction. It emphasizes the importance of involving contractors and suppliers early in the planning stages to leverage their expertise, resulting in more efficient project execution and better outcomes for all parties involved.</w:t>
      </w:r>
      <w:r/>
    </w:p>
    <w:p>
      <w:pPr>
        <w:pStyle w:val="ListNumber"/>
        <w:spacing w:line="240" w:lineRule="auto"/>
        <w:ind w:left="720"/>
      </w:pPr>
      <w:r/>
      <w:hyperlink r:id="rId12">
        <w:r>
          <w:rPr>
            <w:color w:val="0000EE"/>
            <w:u w:val="single"/>
          </w:rPr>
          <w:t>https://cleopatraenterprise.com/blog/owner-contractor-collaboration-in-construction/</w:t>
        </w:r>
      </w:hyperlink>
      <w:r>
        <w:t xml:space="preserve"> - The article addresses common challenges in owner-contractor collaborations, such as miscommunication and fragmented project data. It proposes solutions like aligning communication, creating a single source of truth for project data, and standardising processes to improve collaboration. By implementing these strategies, construction teams can enhance transparency, reduce disputes, and achieve more successful project outcomes.</w:t>
      </w:r>
      <w:r/>
    </w:p>
    <w:p>
      <w:pPr>
        <w:pStyle w:val="ListNumber"/>
        <w:spacing w:line="240" w:lineRule="auto"/>
        <w:ind w:left="720"/>
      </w:pPr>
      <w:r/>
      <w:hyperlink r:id="rId13">
        <w:r>
          <w:rPr>
            <w:color w:val="0000EE"/>
            <w:u w:val="single"/>
          </w:rPr>
          <w:t>https://www.ey.com/en_us/insights/strategy-transactions/collaborative-contracting-can-help-infrastructure-projects</w:t>
        </w:r>
      </w:hyperlink>
      <w:r>
        <w:t xml:space="preserve"> - This piece explores how collaborative contracting can benefit large, complex infrastructure projects. It introduces two collaborative contracting models—two-stage and relationship contracting—that involve early contractor involvement and continuous collaboration. These models aim to improve project outcomes by reducing inefficiencies, enhancing risk allocation, and fostering a more cooperative environment between owners and contractors.</w:t>
      </w:r>
      <w:r/>
    </w:p>
    <w:p>
      <w:pPr>
        <w:pStyle w:val="ListNumber"/>
        <w:spacing w:line="240" w:lineRule="auto"/>
        <w:ind w:left="720"/>
      </w:pPr>
      <w:r/>
      <w:hyperlink r:id="rId14">
        <w:r>
          <w:rPr>
            <w:color w:val="0000EE"/>
            <w:u w:val="single"/>
          </w:rPr>
          <w:t>https://constructiongrind.com/blogs/news/6-ways-design-teams-and-contractors-can-work-better-together-for-owner-success</w:t>
        </w:r>
      </w:hyperlink>
      <w:r>
        <w:t xml:space="preserve"> - The article outlines six strategies for design teams and contractors to collaborate more effectively, including fostering mutual trust and respect, developing clear roles, and encouraging joint decision-making. It highlights that such collaboration leads to better problem-solving, cost management, and overall project success, benefiting both owners and construction teams.</w:t>
      </w:r>
      <w:r/>
    </w:p>
    <w:p>
      <w:pPr>
        <w:pStyle w:val="ListNumber"/>
        <w:spacing w:line="240" w:lineRule="auto"/>
        <w:ind w:left="720"/>
      </w:pPr>
      <w:r/>
      <w:hyperlink r:id="rId15">
        <w:r>
          <w:rPr>
            <w:color w:val="0000EE"/>
            <w:u w:val="single"/>
          </w:rPr>
          <w:t>https://www.ecmag.com/magazine/articles/article-detail/your-business-what-expect-collaboration-construction-projects</w:t>
        </w:r>
      </w:hyperlink>
      <w:r>
        <w:t xml:space="preserve"> - This article discusses the benefits of collaboration in construction projects, noting that good communication can correct plan and specification flaws, reduce delays, and lead to innovations that improve quality. It also highlights that cooperation and coordination can support better decision-making and prevent defects, ensuring owner satisfaction. The piece emphasizes that collaboration can lead to reduced project costs, higher profits for contractors, earlier completion, and fewer contract disputes.</w:t>
      </w:r>
      <w:r/>
    </w:p>
    <w:p>
      <w:pPr>
        <w:pStyle w:val="ListNumber"/>
        <w:spacing w:line="240" w:lineRule="auto"/>
        <w:ind w:left="720"/>
      </w:pPr>
      <w:r/>
      <w:hyperlink r:id="rId16">
        <w:r>
          <w:rPr>
            <w:color w:val="0000EE"/>
            <w:u w:val="single"/>
          </w:rPr>
          <w:t>https://www.irmi.com/articles/expert-commentary/construction-quality-and-partner-relationships</w:t>
        </w:r>
      </w:hyperlink>
      <w:r>
        <w:t xml:space="preserve"> - The article examines the concept of partnering in construction, aiming to improve relationships within the project delivery process and enhance the final product's value. It notes that partnering has been used in construction for around 40 years with varying levels of success. The piece highlights that competitive bidding can lead to adversarial relationships, resulting in increased inspections, more in-depth reviews of requests for changes, and a greater potential for conflicts or litigation, which can impede cooperation and erode relationships.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tractormag.com/management/best-practices/article/55321043/time-to-rethink-the-ownercontractor-relationship-from-transaction-to-transformation" TargetMode="External"/><Relationship Id="rId11" Type="http://schemas.openxmlformats.org/officeDocument/2006/relationships/hyperlink" Target="https://c3.org/resources/blog/the-power-of-collaboration-5-benefits-for-construction-owners/" TargetMode="External"/><Relationship Id="rId12" Type="http://schemas.openxmlformats.org/officeDocument/2006/relationships/hyperlink" Target="https://cleopatraenterprise.com/blog/owner-contractor-collaboration-in-construction/" TargetMode="External"/><Relationship Id="rId13" Type="http://schemas.openxmlformats.org/officeDocument/2006/relationships/hyperlink" Target="https://www.ey.com/en_us/insights/strategy-transactions/collaborative-contracting-can-help-infrastructure-projects" TargetMode="External"/><Relationship Id="rId14" Type="http://schemas.openxmlformats.org/officeDocument/2006/relationships/hyperlink" Target="https://constructiongrind.com/blogs/news/6-ways-design-teams-and-contractors-can-work-better-together-for-owner-success" TargetMode="External"/><Relationship Id="rId15" Type="http://schemas.openxmlformats.org/officeDocument/2006/relationships/hyperlink" Target="https://www.ecmag.com/magazine/articles/article-detail/your-business-what-expect-collaboration-construction-projects" TargetMode="External"/><Relationship Id="rId16" Type="http://schemas.openxmlformats.org/officeDocument/2006/relationships/hyperlink" Target="https://www.irmi.com/articles/expert-commentary/construction-quality-and-partner-relation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