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Offshoring becomes essential for supply chain resilience amid escalating global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supply chains are facing unprecedented pressures, revealing their acute fragility in the wake of varied disruptions ranging from geopolitical tensions to natural disasters and labour shortages. This vulnerability has pushed businesses to reconsider traditional models of supply chain management, with offshoring emerging not merely as a cost-cutting tactic, but as an essential strategy for resilience, agility, and continuity.</w:t>
      </w:r>
      <w:r/>
    </w:p>
    <w:p>
      <w:r/>
      <w:r>
        <w:t>The COVID-19 pandemic starkly exposed the vulnerabilities of heavily concentrated supply chains. Shutdowns in Asian factories, congested US ports, and raw material scarcities in Europe created a domino effect of delays and backlogs, intensifying inflationary pressures worldwide. Concurrently, tariff conflicts further complicated cross-border trade, injecting unpredictability into sourcing strategies, while shortages of critical raw materials like lithium and rare earth elements have amplified operational risks particularly in technologically dependent sectors. According to industry analysis, such challenges underscore the necessity for firms to distribute risk through geographically diverse supply chain strategies rather than relying exclusively on localised production or operations.</w:t>
      </w:r>
      <w:r/>
    </w:p>
    <w:p>
      <w:r/>
      <w:r>
        <w:t>Concentrating supply chain functions within a single country or region exacerbates risk exposure. Localised operations, while efficient under normal conditions, face disproportionate risk from political unrest, natural disasters, or regulatory upheavals. For instance, natural calamities such as floods or earthquakes or labour strikes in key production hubs can abruptly halt manufacturing, sever supply lines, and erode customer confidence, directly impacting revenue and reputation. Moreover, local teams often struggle with scalability issues due to labour market constraints and rising wage pressures, limiting capacity to effectively respond to surges or disruptions.</w:t>
      </w:r>
      <w:r/>
    </w:p>
    <w:p>
      <w:r/>
      <w:r>
        <w:t>To address these vulnerabilities, companies increasingly turn to offshoring as a critical means of risk diversification and operational redundancy. Offshore partnerships in countries like the Philippines and Colombia offer not only cost advantages but access to skilled workforces and robust infrastructure, enabling businesses—especially US-based ones—to maintain continuity when local teams face operational challenges. Offshore operations can provide vital around-the-clock coverage by spanning multiple time zones, insulating against disruptions due to local office closures. For example, logistics firms may delegate real-time tracking functions offshore to ensure continuous service, while healthcare providers can maintain 24/7 claims processing through such partnerships.</w:t>
      </w:r>
      <w:r/>
    </w:p>
    <w:p>
      <w:r/>
      <w:r>
        <w:t>Beyond risk mitigation, offshoring supports enhanced agility, enabling companies to flexibly scale operations up or down in response to fluctuating demand without incurring the long-term overheads associated with permanent local staffing. Retailers, for example, benefit from the ability to bolster offshore teams during peak seasons and easily scale back thereafter. Offshore centres also bring multilingual capabilities critical to serving diverse global markets, bolstering customer satisfaction through tailored language support. Additionally, specialised offshore functions such as supply chain analytics, vendor management, and documentation control contribute to operational flexibility in the face of disruption.</w:t>
      </w:r>
      <w:r/>
    </w:p>
    <w:p>
      <w:r/>
      <w:r>
        <w:t>Cost efficiency remains a compelling driver of offshoring, but the value extends well beyond labour cost savings. In an inflationary environment with tight margins, offshore teams allow companies to maintain quality services while reallocating savings towards innovation, technological upgrades like AI-driven forecasting, and sustainable sourcing initiatives. Thus, offshoring embodies a strategic balance between financial prudence and operational robustness—key to sustaining competitiveness in a volatile global marketplace.</w:t>
      </w:r>
      <w:r/>
    </w:p>
    <w:p>
      <w:r/>
      <w:r>
        <w:t>Moreover, offshore teams are becoming integral to globally integrated supply chains, no longer serving merely as backup centres but as active collaborators enabled by digital platforms and real-time communications. This integration allows for rapid response to disruptions across continents. For instance, supply chain issues detected in Asia can be addressed in real time by offshore teams in Colombia, ensuring customer communication and service continuity. Offshore hubs also alleviate local workload by managing complex logistics coordination and vendor relations, enhancing transparency, agility, and global operational awareness.</w:t>
      </w:r>
      <w:r/>
    </w:p>
    <w:p>
      <w:r/>
      <w:r>
        <w:t>Recent events highlight the pressing need for such resilient strategies. The catastrophic mud rush at the Grasberg copper mine in Indonesia, which halted operations and threatens a production shortfall of 600,000 tons by 2026, underscored the fragility of critical raw material supply chains and triggered a spike in copper prices. Similarly, the Panama Canal’s ongoing drought-related restrictions limit daily transits, constraining global shipping capacity at a time when alternative routes, such as the Red Sea, are also affected by armed Houthi rebel attacks that have forced shipping companies—including BP—to reroute vessels around the Cape of Good Hope, incurring additional delays and costs. On the US east coast, the collapse of the Francis Scott Key Bridge in Baltimore has disrupted port traffic and supply logistics, illustrating how local incidents can have regional ripple effects.</w:t>
      </w:r>
      <w:r/>
    </w:p>
    <w:p>
      <w:r/>
      <w:r>
        <w:t>Adding to these woes, data from Resilinc reveals a 38% increase in global supply chain disruptions in 2024 compared to the previous year, with factory fires, labour unrest, and leadership changes topping the list of causes. While some disruptions like factory fires have decreased compared to peak years, the overall trend points to rising instability demanding more robust risk management approaches.</w:t>
      </w:r>
      <w:r/>
    </w:p>
    <w:p>
      <w:r/>
      <w:r>
        <w:t>Against this backdrop, offshoring plays a pivotal role in future-proofing supply chains by blending local presence with global operational support. This approach enables firms to anticipate and adapt to both predictable challenges, such as climate impacts or regulatory shifts, and unforeseen events. Importantly, offshore partnerships also contribute to corporate sustainability goals by optimising logistics to reduce carbon footprints through more efficient routing and timing.</w:t>
      </w:r>
      <w:r/>
    </w:p>
    <w:p>
      <w:r/>
      <w:r>
        <w:t>Equipped with advanced skills in data analytics, artificial intelligence, and logistics management, offshore teams represent a reservoir of talent critical for navigating the evolving complexities of a digital-first global economy. Their integration within supply chains is no longer an optional enhancement but a strategic imperative for businesses aiming to build resilient, agile, and sustainable global operations capable of withstanding the uncertainties of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https://www.superstaff.com/blog/offshoring-global-supply-chain-management/</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https://www.reuters.com/markets/commodities/grasberg-disaster-highlights-fragility-copper-supply-chain-2025-09-29/</w:t>
        </w:r>
      </w:hyperlink>
      <w:r>
        <w:t xml:space="preserve"> - The Grasberg disaster at Freeport-McMoRan's copper mine in Indonesia exposed significant vulnerabilities in the global copper supply chain. On September 8, a massive 800,000-ton mud rush swept through the mine's Block Cave section, resulting in two fatalities and five missing workers. All operations were halted, with full recovery expected by 2027. Grasberg, the world's second-largest copper mine, contributed 4% of global copper output last year. The incident led to a significant market reaction, with copper prices reaching a 15-month high of $10,485 per ton. Production and sales are projected to drop sharply, with an estimated loss of 600,000 tons of copper by the end of 2026. Analysts warn of potential continued deficits into 2027, highlighting the fragility of the copper market.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https://www.reuters.com/business/environment/panama-canal-drought-could-threaten-supply-chain-sp-says-2024-04-03/</w:t>
        </w:r>
      </w:hyperlink>
      <w:r>
        <w:t xml:space="preserve"> - The severe drought affecting the Panama Canal could disrupt global supply chains during a period of high demand. Restrictions imposed due to low water levels at Gatun Lake have limited daily crossings, although recent increases have raised the number from 24 to 27 daily transits. Container ships have maintained priority, but bulk carriers and other shipping categories are experiencing negative impacts. The Panama Canal Authority plans to increase capacity to 36 daily transits if expected rains return in May. The canal's current limitations are also preventing it from accommodating additional demand rerouted from the Red Sea, where the Suez Canal has faced disruptions due to Houthi attacks. (</w:t>
      </w:r>
      <w:hyperlink r:id="rId14">
        <w:r>
          <w:rPr>
            <w:color w:val="0000EE"/>
            <w:u w:val="single"/>
          </w:rPr>
          <w:t>reuters.com</w:t>
        </w:r>
      </w:hyperlink>
      <w:r>
        <w:t>)</w:t>
      </w:r>
      <w:r/>
    </w:p>
    <w:p>
      <w:pPr>
        <w:pStyle w:val="ListNumber"/>
        <w:spacing w:line="240" w:lineRule="auto"/>
        <w:ind w:left="720"/>
      </w:pPr>
      <w:r/>
      <w:hyperlink r:id="rId15">
        <w:r>
          <w:rPr>
            <w:color w:val="0000EE"/>
            <w:u w:val="single"/>
          </w:rPr>
          <w:t>https://apnews.com/article/dcece18717aa59648ff9a6b04fbc798c</w:t>
        </w:r>
      </w:hyperlink>
      <w:r>
        <w:t xml:space="preserve"> - Attacks by Yemen's Houthi rebels on commercial vessels in the Red Sea have caused major disruptions in global trade, affecting shipping routes and triggering delays. BP and several leading shipping companies have temporarily suspended transits through the area as a precaution. This has led to increased oil and gas prices due to market concerns. Significant portions of global trade, particularly container shipments and energy supplies, pass through this vital corridor. Companies are now rerouting their voyages around the Cape of Good Hope, which adds significant time and cost to deliveries. The disruptions also coincide with limitations in the Panama Canal, exacerbating global shipping challenges. (</w:t>
      </w:r>
      <w:hyperlink r:id="rId16">
        <w:r>
          <w:rPr>
            <w:color w:val="0000EE"/>
            <w:u w:val="single"/>
          </w:rPr>
          <w:t>apnews.com</w:t>
        </w:r>
      </w:hyperlink>
      <w:r>
        <w:t>)</w:t>
      </w:r>
      <w:r/>
    </w:p>
    <w:p>
      <w:pPr>
        <w:pStyle w:val="ListNumber"/>
        <w:spacing w:line="240" w:lineRule="auto"/>
        <w:ind w:left="720"/>
      </w:pPr>
      <w:r/>
      <w:hyperlink r:id="rId17">
        <w:r>
          <w:rPr>
            <w:color w:val="0000EE"/>
            <w:u w:val="single"/>
          </w:rPr>
          <w:t>https://apnews.com/article/12a611fc5dece0124a6cc3b7772a34c6</w:t>
        </w:r>
      </w:hyperlink>
      <w:r>
        <w:t xml:space="preserve"> - The collapse of the Francis Scott Key Bridge in Baltimore, after being struck by a container ship, caused significant disruptions to shipping and trucking routes through the Port of Baltimore. The incident led to the temporary suspension of ship traffic and required rerouting vessels and cargo to other ports, potentially causing delays and congestion. Six people working on the bridge are missing and presumed dead. The bridge's closure will impact the regional economy, particularly for businesses relying on steel, cars, and hazardous materials transported through the port. This comes amid recent global shipping disruptions related to Houthi rebel attacks in the Red Sea. Despite the severity of the incident, experts believe the impact on global trade will be less significant compared to past disruptions, such as the COVID-19 pandemic. Major ports and supply chains are anticipated to adapt, though there will be immediate logistical challenges and increased costs for rerouting cargo. (</w:t>
      </w:r>
      <w:hyperlink r:id="rId18">
        <w:r>
          <w:rPr>
            <w:color w:val="0000EE"/>
            <w:u w:val="single"/>
          </w:rPr>
          <w:t>apnews.com</w:t>
        </w:r>
      </w:hyperlink>
      <w:r>
        <w:t>)</w:t>
      </w:r>
      <w:r/>
    </w:p>
    <w:p>
      <w:pPr>
        <w:pStyle w:val="ListNumber"/>
        <w:spacing w:line="240" w:lineRule="auto"/>
        <w:ind w:left="720"/>
      </w:pPr>
      <w:r/>
      <w:hyperlink r:id="rId19">
        <w:r>
          <w:rPr>
            <w:color w:val="0000EE"/>
            <w:u w:val="single"/>
          </w:rPr>
          <w:t>https://www.resilinc.com/press-release/global-supply-chains-see-nearly-40-annual-increase-in-disruptions/</w:t>
        </w:r>
      </w:hyperlink>
      <w:r>
        <w:t xml:space="preserve"> - Resilinc, the leading provider of supply chain resiliency solutions, shared new data revealing that overall disruptions to global supply chains increased by 38% in 2024 compared to the previous year. The top five disruptions for 2024 included factory fires, labor disruptions, business sales, leadership transitions, and mergers &amp; acquisitions. Factory fires maintained their position as the number one disruption for the sixth consecutive year, with 2,299 disruption alerts issued. This number is down 20% from the previous year and has declined 36% from the record high in 2022. (</w:t>
      </w:r>
      <w:hyperlink r:id="rId20">
        <w:r>
          <w:rPr>
            <w:color w:val="0000EE"/>
            <w:u w:val="single"/>
          </w:rPr>
          <w:t>resilinc.com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erstaff.com/blog/offshoring-global-supply-chain-management/" TargetMode="External"/><Relationship Id="rId11" Type="http://schemas.openxmlformats.org/officeDocument/2006/relationships/hyperlink" Target="https://www.reuters.com/markets/commodities/grasberg-disaster-highlights-fragility-copper-supply-chain-2025-09-29/" TargetMode="External"/><Relationship Id="rId12" Type="http://schemas.openxmlformats.org/officeDocument/2006/relationships/hyperlink" Target="https://www.reuters.com/markets/commodities/grasberg-disaster-highlights-fragility-copper-supply-chain-2025-09-29/?utm_source=openai" TargetMode="External"/><Relationship Id="rId13" Type="http://schemas.openxmlformats.org/officeDocument/2006/relationships/hyperlink" Target="https://www.reuters.com/business/environment/panama-canal-drought-could-threaten-supply-chain-sp-says-2024-04-03/" TargetMode="External"/><Relationship Id="rId14" Type="http://schemas.openxmlformats.org/officeDocument/2006/relationships/hyperlink" Target="https://www.reuters.com/business/environment/panama-canal-drought-could-threaten-supply-chain-sp-says-2024-04-03/?utm_source=openai" TargetMode="External"/><Relationship Id="rId15" Type="http://schemas.openxmlformats.org/officeDocument/2006/relationships/hyperlink" Target="https://apnews.com/article/dcece18717aa59648ff9a6b04fbc798c" TargetMode="External"/><Relationship Id="rId16" Type="http://schemas.openxmlformats.org/officeDocument/2006/relationships/hyperlink" Target="https://apnews.com/article/dcece18717aa59648ff9a6b04fbc798c?utm_source=openai" TargetMode="External"/><Relationship Id="rId17" Type="http://schemas.openxmlformats.org/officeDocument/2006/relationships/hyperlink" Target="https://apnews.com/article/12a611fc5dece0124a6cc3b7772a34c6" TargetMode="External"/><Relationship Id="rId18" Type="http://schemas.openxmlformats.org/officeDocument/2006/relationships/hyperlink" Target="https://apnews.com/article/12a611fc5dece0124a6cc3b7772a34c6?utm_source=openai" TargetMode="External"/><Relationship Id="rId19" Type="http://schemas.openxmlformats.org/officeDocument/2006/relationships/hyperlink" Target="https://www.resilinc.com/press-release/global-supply-chains-see-nearly-40-annual-increase-in-disruptions/" TargetMode="External"/><Relationship Id="rId20" Type="http://schemas.openxmlformats.org/officeDocument/2006/relationships/hyperlink" Target="https://www.resilinc.com/press-release/global-supply-chains-see-nearly-40-annual-increase-in-disrup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