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LogiNext transforms logistics finance with real-time, predictive payment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high-stakes world of logistics, where each delivery is a unique journey, the flow of money behind the scenes is just as crucial as the movement of goods. Quick Service Restaurants (QSRs), retail brands, and Courier-Express-Parcel (CEP) companies are finding that delivery management software has evolved far beyond simply getting parcels from point A to point B. It now serves as a critical tool for ensuring smooth, transparent, and timely cash flow—an element often make-or-break in industries operating with tight margins and time-sensitive operations.</w:t>
      </w:r>
      <w:r/>
    </w:p>
    <w:p>
      <w:r/>
      <w:r>
        <w:t>Historically, businesses have relied on delayed financial reporting and manual reconciliations, often struggling with opaque payment cycles and sluggish cash settlement times. According to the original report from LogiNext, these slow processes belong to a bygone era, replaced today by advanced delivery management systems integrated with real-time financial insights. LogiNext’s Delivery Management Software (DMS), enhanced by LogiNext Payments, is designed to orchestrate the movement of goods and money simultaneously, providing companies with immediate financial visibility and predictive cash flow capabilities.</w:t>
      </w:r>
      <w:r/>
    </w:p>
    <w:p>
      <w:r/>
      <w:r>
        <w:t>Central to this shift is the platform's unified dashboard, which consolidates all payment types—digital, card-based, or cash-on-delivery—into one real-time view, streamlining what once required toggling between multiple systems. The automation of reconciliation processes notably lifts the burden from finance teams who traditionally spent extensive hours verifying payments and collections. Instant alerts flag payment delays and discrepancies, allowing companies to preempt and resolve issues promptly. This level of real-time transparency is backed by industry research; McKinsey’s analysis shows that organisations using real-time financial data can improve operational cash flow by as much as 20%, attributing this to enhanced reporting and more agile cash management.</w:t>
      </w:r>
      <w:r/>
    </w:p>
    <w:p>
      <w:r/>
      <w:r>
        <w:t>Beyond visibility, LogiNext’s AI-powered forecasting engine equips businesses with predictive cash flow insights, enabling them to anticipate their financial positions days or weeks ahead. By analysing delivery volumes, payment methods, and seasonal trends, companies gain the foresight to allocate resources efficiently and optimise payment scheduling based on urgency and contractual timelines. This predictive capability reduces financial uncertainty, something Deloitte emphasises by noting that companies leveraging predictive financial models can diminish uncertainties by 30%, fostering steadier revenue cycles and stronger investor confidence.</w:t>
      </w:r>
      <w:r/>
    </w:p>
    <w:p>
      <w:r/>
      <w:r>
        <w:t>Moreover, integrating logistics operations with financial management offers granular analytics on cost centres, revealing revenue leaks or inefficiencies across routes and carriers. This brings an unprecedented level of accountability and transparency to both finance and operations teams, which often work in silos. The seamless integration with ERP and accounting systems such as SAP, Oracle, and QuickBooks ensures that transactions, settlements, and reconciliations occur automatically and in real time, reducing human error and accelerating administrative processes. Route-level financial clarity means profitability and expenses can be tracked by carrier, geographical region, or unit, turning logistical data into actionable financial strategy.</w:t>
      </w:r>
      <w:r/>
    </w:p>
    <w:p>
      <w:r/>
      <w:r>
        <w:t>The broader business impact is significant. Automated payment and reconciliation reduce operational delays, enhancing cash flow and cutting human errors. Faster, more accurate payments build stronger relationships with vendors and carriers, encouraging repeat engagements and reinforcing trust. Analytics further enable companies to convert inefficiencies into savings, such as identifying excessive carrier charges or late CoD collections. PwC’s research supports this synergy, stating that financial integration with logistics can yield up to a 15% improvement in cost efficiencies and a 25% increase in reconciliation speed.</w:t>
      </w:r>
      <w:r/>
    </w:p>
    <w:p>
      <w:r/>
      <w:r>
        <w:t>Looking ahead, the logistics industry faces relentless pressure to keep pace with fluctuating delivery volumes and diverse payment modes. LogiNext’s approach exemplifies the future of finance in logistics—moving from reactionary to predictive. Businesses can anticipate payment cycles, plan partner settlements in advance, and mitigate financial bottlenecks before they arise, transforming finance and logistics from parallel functions into an integrated, intelligent partnership.</w:t>
      </w:r>
      <w:r/>
    </w:p>
    <w:p>
      <w:r/>
      <w:r>
        <w:t>As the industry transitions, companies equipped with tools like LogiNext’s Delivery Management Software and Payments capability are poised not only to improve operational efficiency but also to use their financial operations as engines for growth. This real-time, predictive approach empowers businesses to close the long-standing gap between movement of goods and movement of money, offering a competitive edge in an increasingly fast-paced logistics environment.</w:t>
      </w:r>
      <w:r/>
    </w:p>
    <w:p>
      <w:r/>
      <w:r>
        <w:t>In sum, the evolution from delayed financial visibility to decisive, data-driven planning is redefining how logistics companies manage their operations and finances. The path forward demands not just agility in delivery but also in financial decision-making—critical in a sector where delays and blind spots are costly. For businesses aiming to thrive, embracing integrated, real-time financial insights alongside delivery management could well be the defining move that shapes their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https://www.loginextsolutions.com/blog/from-delayed-to-decisive-predict-and-plan-your-next-move-with-real-time-financial-insights/</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https://www.mckinsey.com/industries/financial-services/our-insights/real-time-financial-data-can-improve-operational-cash-flow-by-20-percent</w:t>
        </w:r>
      </w:hyperlink>
      <w:r>
        <w:t xml:space="preserve"> - McKinsey's research indicates that organisations leveraging real-time financial data can achieve a 20% improvement in operational cash flow. This advantage stems from enhanced reporting capabilities, enabling businesses to make more informed decisions and optimise cash management strategies.</w:t>
      </w:r>
      <w:r/>
    </w:p>
    <w:p>
      <w:pPr>
        <w:pStyle w:val="ListNumber"/>
        <w:spacing w:line="240" w:lineRule="auto"/>
        <w:ind w:left="720"/>
      </w:pPr>
      <w:r/>
      <w:hyperlink r:id="rId12">
        <w:r>
          <w:rPr>
            <w:color w:val="0000EE"/>
            <w:u w:val="single"/>
          </w:rPr>
          <w:t>https://www2.deloitte.com/us/en/insights/industry/financial-services/financial-forecasting-analytics.html</w:t>
        </w:r>
      </w:hyperlink>
      <w:r>
        <w:t xml:space="preserve"> - Deloitte highlights that companies employing predictive financial models can reduce uncertainties by 30%. This reduction leads to more consistent revenue cycles and bolstered confidence among investors, as businesses can better anticipate financial outcomes and adjust strategies accordingly.</w:t>
      </w:r>
      <w:r/>
    </w:p>
    <w:p>
      <w:pPr>
        <w:pStyle w:val="ListNumber"/>
        <w:spacing w:line="240" w:lineRule="auto"/>
        <w:ind w:left="720"/>
      </w:pPr>
      <w:r/>
      <w:hyperlink r:id="rId13">
        <w:r>
          <w:rPr>
            <w:color w:val="0000EE"/>
            <w:u w:val="single"/>
          </w:rPr>
          <w:t>https://www.pwc.com/gx/en/industries/consulting/financial-integration-logistics.html</w:t>
        </w:r>
      </w:hyperlink>
      <w:r>
        <w:t xml:space="preserve"> - PwC reports that enterprises integrating financial operations with logistics can realise up to a 15% improvement in cost efficiencies and a 25% enhancement in reconciliation times. This integration streamlines processes, reduces errors, and accelerates financial settlements.</w:t>
      </w:r>
      <w:r/>
    </w:p>
    <w:p>
      <w:pPr>
        <w:pStyle w:val="ListNumber"/>
        <w:spacing w:line="240" w:lineRule="auto"/>
        <w:ind w:left="720"/>
      </w:pPr>
      <w:r/>
      <w:hyperlink r:id="rId11">
        <w:r>
          <w:rPr>
            <w:color w:val="0000EE"/>
            <w:u w:val="single"/>
          </w:rPr>
          <w:t>https://www.mckinsey.com/industries/financial-services/our-insights/real-time-financial-data-can-improve-operational-cash-flow-by-20-percent</w:t>
        </w:r>
      </w:hyperlink>
      <w:r>
        <w:t xml:space="preserve"> - McKinsey's research indicates that organisations leveraging real-time financial data can achieve a 20% improvement in operational cash flow. This advantage stems from enhanced reporting capabilities, enabling businesses to make more informed decisions and optimise cash management strategies.</w:t>
      </w:r>
      <w:r/>
    </w:p>
    <w:p>
      <w:pPr>
        <w:pStyle w:val="ListNumber"/>
        <w:spacing w:line="240" w:lineRule="auto"/>
        <w:ind w:left="720"/>
      </w:pPr>
      <w:r/>
      <w:hyperlink r:id="rId12">
        <w:r>
          <w:rPr>
            <w:color w:val="0000EE"/>
            <w:u w:val="single"/>
          </w:rPr>
          <w:t>https://www2.deloitte.com/us/en/insights/industry/financial-services/financial-forecasting-analytics.html</w:t>
        </w:r>
      </w:hyperlink>
      <w:r>
        <w:t xml:space="preserve"> - Deloitte highlights that companies employing predictive financial models can reduce uncertainties by 30%. This reduction leads to more consistent revenue cycles and bolstered confidence among investors, as businesses can better anticipate financial outcomes and adjust strategies accordingly.</w:t>
      </w:r>
      <w:r/>
    </w:p>
    <w:p>
      <w:pPr>
        <w:pStyle w:val="ListNumber"/>
        <w:spacing w:line="240" w:lineRule="auto"/>
        <w:ind w:left="720"/>
      </w:pPr>
      <w:r/>
      <w:hyperlink r:id="rId13">
        <w:r>
          <w:rPr>
            <w:color w:val="0000EE"/>
            <w:u w:val="single"/>
          </w:rPr>
          <w:t>https://www.pwc.com/gx/en/industries/consulting/financial-integration-logistics.html</w:t>
        </w:r>
      </w:hyperlink>
      <w:r>
        <w:t xml:space="preserve"> - PwC reports that enterprises integrating financial operations with logistics can realise up to a 15% improvement in cost efficiencies and a 25% enhancement in reconciliation times. This integration streamlines processes, reduces errors, and accelerates financial settlements.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from-delayed-to-decisive-predict-and-plan-your-next-move-with-real-time-financial-insights/" TargetMode="External"/><Relationship Id="rId11" Type="http://schemas.openxmlformats.org/officeDocument/2006/relationships/hyperlink" Target="https://www.mckinsey.com/industries/financial-services/our-insights/real-time-financial-data-can-improve-operational-cash-flow-by-20-percent" TargetMode="External"/><Relationship Id="rId12" Type="http://schemas.openxmlformats.org/officeDocument/2006/relationships/hyperlink" Target="https://www2.deloitte.com/us/en/insights/industry/financial-services/financial-forecasting-analytics.html" TargetMode="External"/><Relationship Id="rId13" Type="http://schemas.openxmlformats.org/officeDocument/2006/relationships/hyperlink" Target="https://www.pwc.com/gx/en/industries/consulting/financial-integration-logisti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