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Simfoni's AI-driven spend management platform gains Gartner recognition with Snowflake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Simfoni, a provider of AI-powered procurement solutions, has been recognised in Gartner’s Market Guide for delivering AI-enhanced spend management solutions. The company claims this endorsement validates its unique approach, which centres on its Strategic Spend Hub platform, noted for being natively built on Snowflake’s AI data cloud. According to the announcement, this foundation allows both Snowflake and non-Snowflake customers to utilise advanced AI capabilities without dealing with the platform’s complexity.</w:t>
      </w:r>
      <w:r/>
    </w:p>
    <w:p>
      <w:r/>
      <w:r>
        <w:t>Simfoni’s Strategic Spend Hub reportedly combines spend analytics, eSourcing, savings tracking, and supplier insights in one platform. The firm said in a statement that its solution scored highly in several critical areas, including AI-driven data cleansing, real-time data ingestion, and automated insight generation. It emphasised the innovation of linking analytics directly to sourcing activities and savings tracking, facilitating a seamless transition from insight to execution—a feature they claim differentiates them from analytics-only competitors.</w:t>
      </w:r>
      <w:r/>
    </w:p>
    <w:p>
      <w:r/>
      <w:r>
        <w:t>In a quoted statement, Simfoni’s cofounder and chief strategy officer stressed the demand among procurement leaders for actionable analytics that go beyond retrospective dashboards to offer real-time cost optimisation and risk mitigation.</w:t>
      </w:r>
      <w:r/>
    </w:p>
    <w:p>
      <w:r/>
      <w:r>
        <w:t>This recognition builds on previous endorsements from Gartner, where Simfoni was identified as a leading provider for Tail Spend Management solutions, further cementing its position in the procurement technology market.</w:t>
      </w:r>
      <w:r/>
    </w:p>
    <w:p>
      <w:r/>
      <w:r>
        <w:t>Contextually, Gartner’s recent research illustrates a broader surge in AI spending, with global investment in generative AI projected to reach significant heights in 2025. The growing interest in AI-driven automation and analytics spans multiple enterprise functions, including procurement. Gartner highlights that advancements such as agentic reasoning and multimodality are shaping the future of procurement by augmenting decision-making processes. This trend aligns with Simfoni’s emphasis on AI-enabled spend visibility and automated sourcing workflows.</w:t>
      </w:r>
      <w:r/>
    </w:p>
    <w:p>
      <w:r/>
      <w:r>
        <w:t>Concurrently, Gartner forecasts that a substantial portion of procurement contract management will be AI-enabled by 2027, enabling more efficient supplier negotiations. Similarly, the supply chain sector is anticipated to adopt agentic AI capabilities extensively within the decade to improve operational agility.</w:t>
      </w:r>
      <w:r/>
    </w:p>
    <w:p>
      <w:r/>
      <w:r>
        <w:t>While Simfoni’s platform appears well-positioned in this evolving landscape, the rapid pace of AI innovation means enterprises are faced with a broadening array of vendor choices, each promising different features and integration capabilities. Industry experts caution that successful implementation will depend not only on technology but also on aligning AI tools with procurement strategy and organisational readiness.</w:t>
      </w:r>
      <w:r/>
    </w:p>
    <w:p>
      <w:r/>
      <w:r>
        <w:t>Overall, Simfoni’s Gartner listing underscores the increasing importance of AI-powered procurement solutions designed to deliver actionable, predictive insights that can drive measurable business impact, reflecting a wider movement toward leveraging AI to transform complex enterprise functions.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https://www.prweb.com/releases/simfoni-featured-in-gartner-market-guide-for-delivering-ai-powered-action-ready-spend-management-solutions-302576498.html</w:t>
        </w:r>
      </w:hyperlink>
      <w:r>
        <w:t xml:space="preserve"> - Original press release. View link for all data</w:t>
      </w:r>
      <w:r/>
    </w:p>
    <w:p>
      <w:pPr>
        <w:pStyle w:val="ListNumber"/>
        <w:spacing w:line="240" w:lineRule="auto"/>
        <w:ind w:left="720"/>
      </w:pPr>
      <w:r/>
      <w:hyperlink r:id="rId11">
        <w:r>
          <w:rPr>
            <w:color w:val="0000EE"/>
            <w:u w:val="single"/>
          </w:rPr>
          <w:t>https://www.gartner.com/en/newsroom/press-releases/2025-03-31-gartner-forecasts-worldwide-genai-spending-to-reach-644-billion-in-2025</w:t>
        </w:r>
      </w:hyperlink>
      <w:r>
        <w:t xml:space="preserve"> - Gartner forecasts that worldwide generative AI (GenAI) spending will total $644 billion in 2025, marking a 76.4% increase from 2024. This growth is driven by enhanced foundational models and rising demand for AI products. Despite initial challenges, investments in GenAI models are expected to continue, with CIOs focusing on commercial solutions for more predictable implementation and business value. The integration of AI into hardware, such as servers and consumer devices, is a significant contributor to this spending surge.</w:t>
      </w:r>
      <w:r/>
    </w:p>
    <w:p>
      <w:pPr>
        <w:pStyle w:val="ListNumber"/>
        <w:spacing w:line="240" w:lineRule="auto"/>
        <w:ind w:left="720"/>
      </w:pPr>
      <w:r/>
      <w:hyperlink r:id="rId12">
        <w:r>
          <w:rPr>
            <w:color w:val="0000EE"/>
            <w:u w:val="single"/>
          </w:rPr>
          <w:t>https://www.gartner.com/en/newsroom/press-releases/2025-07-10-gartner-forecasts-worldwide-end-user-spending-on-generative-ai-models-to-total-us-dollars-14-billion-in-2025</w:t>
        </w:r>
      </w:hyperlink>
      <w:r>
        <w:t xml:space="preserve"> - Gartner projects that worldwide end-user spending on generative AI (GenAI) models will reach $14.2 billion in 2025, with specialized GenAI models accounting for $1.1 billion. These domain-specific models, trained on industry-specific data, are anticipated to offer improved performance, cost efficiency, and relevance in enterprise applications. By 2027, Gartner predicts that over half of GenAI models used by enterprises will be domain-specific, up from 1% in 2024.</w:t>
      </w:r>
      <w:r/>
    </w:p>
    <w:p>
      <w:pPr>
        <w:pStyle w:val="ListNumber"/>
        <w:spacing w:line="240" w:lineRule="auto"/>
        <w:ind w:left="720"/>
      </w:pPr>
      <w:r/>
      <w:hyperlink r:id="rId13">
        <w:r>
          <w:rPr>
            <w:color w:val="0000EE"/>
            <w:u w:val="single"/>
          </w:rPr>
          <w:t>https://www.gartner.com/en/newsroom/press-releases/2024-11-20-gartner-identifies-three-key-advancements-in-generative-ai-that-will-shape-the-future-of-procurement</w:t>
        </w:r>
      </w:hyperlink>
      <w:r>
        <w:t xml:space="preserve"> - Gartner identifies three key advancements in generative AI (GenAI) that will impact procurement: agentic reasoning, enabling advanced decision-making processes; multimodality, allowing integration of various data forms; and the integration of GenAI into procurement strategies, with 72% of procurement leaders prioritizing this integration. These advancements are expected to enhance efficiency, effectiveness, and decision-making in procurement functions.</w:t>
      </w:r>
      <w:r/>
    </w:p>
    <w:p>
      <w:pPr>
        <w:pStyle w:val="ListNumber"/>
        <w:spacing w:line="240" w:lineRule="auto"/>
        <w:ind w:left="720"/>
      </w:pPr>
      <w:r/>
      <w:hyperlink r:id="rId14">
        <w:r>
          <w:rPr>
            <w:color w:val="0000EE"/>
            <w:u w:val="single"/>
          </w:rPr>
          <w:t>https://www.gartner.com/en/newsroom/press-releases/2025-05-21-gartner-predicts-half-of-supply-chain-management-solutions-will-include-agentic-ai-capabilities-by-2030</w:t>
        </w:r>
      </w:hyperlink>
      <w:r>
        <w:t xml:space="preserve"> - Gartner predicts that by 2030, 50% of cross-functional supply chain management solutions will incorporate intelligent agents to autonomously execute decisions. Agentic AI systems are expected to enhance adaptability and efficiency in complex supply chain environments, providing a virtual workforce of AI agents to assist and augment human tasks, thereby improving resource efficiency and introducing new business models across supply chains.</w:t>
      </w:r>
      <w:r/>
    </w:p>
    <w:p>
      <w:pPr>
        <w:pStyle w:val="ListNumber"/>
        <w:spacing w:line="240" w:lineRule="auto"/>
        <w:ind w:left="720"/>
      </w:pPr>
      <w:r/>
      <w:hyperlink r:id="rId15">
        <w:r>
          <w:rPr>
            <w:color w:val="0000EE"/>
            <w:u w:val="single"/>
          </w:rPr>
          <w:t>https://www.gartner.com/en/newsroom/press-releases/2024-05-08-gartner-predicts-half-of-procurement-contract-management-will-be-ai-enabled-by-2027</w:t>
        </w:r>
      </w:hyperlink>
      <w:r>
        <w:t xml:space="preserve"> - Gartner forecasts that by 2027, 50% of organizations will support supplier contract negotiations through AI-enabled contract risk analysis and editing tools. This integration is expected to expedite decision-making, reduce time spent on contracting processes, and increase capacity for additional tasks. AI-enabled solutions are anticipated to empower procurement professionals to make informed, data-driven decisions more efficiently.</w:t>
      </w:r>
      <w:r/>
    </w:p>
    <w:p>
      <w:pPr>
        <w:pStyle w:val="ListNumber"/>
        <w:spacing w:line="240" w:lineRule="auto"/>
        <w:ind w:left="720"/>
      </w:pPr>
      <w:r/>
      <w:hyperlink r:id="rId16">
        <w:r>
          <w:rPr>
            <w:color w:val="0000EE"/>
            <w:u w:val="single"/>
          </w:rPr>
          <w:t>https://www.gartner.com/en/newsroom/press-releases/2025-09-17-gartner-says-worldwide-ai-spending-will-total-1-point-5-trillion-in-2025</w:t>
        </w:r>
      </w:hyperlink>
      <w:r>
        <w:t xml:space="preserve"> - Gartner forecasts that worldwide spending on AI will total nearly $1.5 trillion in 2025, driven by continuous demand for AI and investments in IT infrastructure. The expansion includes major hyperscalers increasing investments in data centers with AI-optimized hardware and GPUs. The AI investment landscape is also broadening beyond traditional U.S. tech giants to include Chinese companies and new AI cloud providers, with venture capital investment further supporting AI spending.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web.com/releases/simfoni-featured-in-gartner-market-guide-for-delivering-ai-powered-action-ready-spend-management-solutions-302576498.html" TargetMode="External"/><Relationship Id="rId11" Type="http://schemas.openxmlformats.org/officeDocument/2006/relationships/hyperlink" Target="https://www.gartner.com/en/newsroom/press-releases/2025-03-31-gartner-forecasts-worldwide-genai-spending-to-reach-644-billion-in-2025" TargetMode="External"/><Relationship Id="rId12" Type="http://schemas.openxmlformats.org/officeDocument/2006/relationships/hyperlink" Target="https://www.gartner.com/en/newsroom/press-releases/2025-07-10-gartner-forecasts-worldwide-end-user-spending-on-generative-ai-models-to-total-us-dollars-14-billion-in-2025" TargetMode="External"/><Relationship Id="rId13" Type="http://schemas.openxmlformats.org/officeDocument/2006/relationships/hyperlink" Target="https://www.gartner.com/en/newsroom/press-releases/2024-11-20-gartner-identifies-three-key-advancements-in-generative-ai-that-will-shape-the-future-of-procurement" TargetMode="External"/><Relationship Id="rId14" Type="http://schemas.openxmlformats.org/officeDocument/2006/relationships/hyperlink" Target="https://www.gartner.com/en/newsroom/press-releases/2025-05-21-gartner-predicts-half-of-supply-chain-management-solutions-will-include-agentic-ai-capabilities-by-2030" TargetMode="External"/><Relationship Id="rId15" Type="http://schemas.openxmlformats.org/officeDocument/2006/relationships/hyperlink" Target="https://www.gartner.com/en/newsroom/press-releases/2024-05-08-gartner-predicts-half-of-procurement-contract-management-will-be-ai-enabled-by-2027" TargetMode="External"/><Relationship Id="rId16" Type="http://schemas.openxmlformats.org/officeDocument/2006/relationships/hyperlink" Target="https://www.gartner.com/en/newsroom/press-releases/2025-09-17-gartner-says-worldwide-ai-spending-will-total-1-point-5-trillion-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