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Rana Hamarneh pioneers innovative balance between creativity and accountability in MENA advertising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Rana Hamarneh, Group CEO and Partner at AdPro and AdPro OMD, stands as a formidable figure in the MENA advertising industry, with a distinguished career spanning 36 years—equally matched by her tenure in the Middle East region. Her leadership has not only steered AdPro into an important affiliation with global network OMD but also demonstrated a profound commitment to societal progress across multiple fronts, including youth empowerment, women's advancement, and economic modernization in Jordan.</w:t>
      </w:r>
      <w:r/>
    </w:p>
    <w:p>
      <w:r/>
      <w:r>
        <w:t>Throughout her decade as Group CEO, Hamarneh has witnessed a seismic shift in how agencies operate and justify their value. In a reflective essay on the evolving agency-client dynamic, she articulates the transition from creativity being judged predominantly on ideas’ originality and cultural impact to a more transactional evaluation centred on hourly rates and measurable outputs driven by procurement’s insistence on efficiency and accountability. This paradigm shift, she argues, while potentially commoditising creativity, has also fostered important progress by linking creative efforts to tangible business outcomes such as brand lift, engagement, and sales growth. This evolution has propelled agencies like BBDO, with which Hamarneh shares a philosophy encapsulated in the mantra “Work that works is the only work that matters,” to balance imaginative work with measurable effectiveness.</w:t>
      </w:r>
      <w:r/>
    </w:p>
    <w:p>
      <w:r/>
      <w:r>
        <w:t>Hamarneh emphasises that the healthiest agency-client relationships emerge when procurement teams act as partners rather than barriers, safeguarding efficiency without stifling the creative process. Her insightful perspective underlines the importance of procurement providing structure and transparency, enabling agencies to innovate with confidence while clients gain measurable value—a balance that ultimately enriches the cultural resonance and longevity of creative ideas far beyond their production timelines.</w:t>
      </w:r>
      <w:r/>
    </w:p>
    <w:p>
      <w:r/>
      <w:r>
        <w:t>Beyond business strategies, Hamarneh’s influence extends deeply into social and cultural realms. She is a signatory for equality and inclusion with UN Women’s HeForShe campaign, reflecting her active role in championing gender equality in the region. Supporting this cause aligns with her broader advocacy for diversity, equity, and inclusion (DE&amp;I) within advertising, where she has been credited with advancing women into leadership roles and fostering an environment where equity is integral to business operations rather than a one-time act. This mirrors broader regional and global efforts, such as those led by DP World and celebrated by UN Women’s HeForShe movement anniversary, which highlight the critical role of gender-balanced leadership in attaining sustainable progress.</w:t>
      </w:r>
      <w:r/>
    </w:p>
    <w:p>
      <w:r/>
      <w:r>
        <w:t>Hamarneh’s engagement with youth and economic modernization is equally notable. As a mentor for Injaz and a consultant on Jordan’s Economic Modernization Vision, she invests in developing future talent and shaping policies that bolster Jordan’s economic trajectory. Her leadership reflects a synthesis of business acumen and a steadfast commitment to social responsibility, further securing her place among the MENA region’s most powerful and respected advertising professionals.</w:t>
      </w:r>
      <w:r/>
    </w:p>
    <w:p>
      <w:r/>
      <w:r>
        <w:t>Her professional accolades include being a juror for The One Show, a prestigious global advertising awards event, underscoring her reputation as a creative strategist with a keen ability to build enduring brand power in Jordan and beyond. Additionally, she has been recognised by Women in Business MEA and Campaign Magazine UK for her trailblazing contributions to the communication sector.</w:t>
      </w:r>
      <w:r/>
    </w:p>
    <w:p>
      <w:r/>
      <w:r>
        <w:t>Culturally rooted yet globally minded, Hamarneh’s personal touches—ranging from affection for traditional Jordanian cuisine like Mansaf to an appreciation for the arts through figures such as Javier and Penelope Bardem—reveal a leader who values empathy, creativity, and human connection. Her advice to newer generations to anchor themselves in empathy, creativity, and integrity while protecting their sense of wonder encapsulates the ethos that has driven her sustained success.</w:t>
      </w:r>
      <w:r/>
    </w:p>
    <w:p>
      <w:r/>
      <w:r>
        <w:t>In summary, Rana Hamarneh’s career and perspectives illuminate the intricate balancing act agencies navigate today: merging creativity with business rigour, innovating within evolving industry frameworks, and championing diversity and inclusion as fundamental to future growth. Her leadership journey not only charts the rise of advertising in the MENA region but also exemplifies the powerful role industry leaders play in shaping culture, economy, and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https://campaignme.com/the-mena-power-list-2025-adpros-rana-hamarneh/</w:t>
        </w:r>
      </w:hyperlink>
      <w:r>
        <w:t xml:space="preserve"> - Please view link - unable to able to access data</w:t>
      </w:r>
      <w:r/>
    </w:p>
    <w:p>
      <w:pPr>
        <w:pStyle w:val="ListNumber"/>
        <w:spacing w:line="240" w:lineRule="auto"/>
        <w:ind w:left="720"/>
      </w:pPr>
      <w:r/>
      <w:hyperlink r:id="rId11">
        <w:r>
          <w:rPr>
            <w:color w:val="0000EE"/>
            <w:u w:val="single"/>
          </w:rPr>
          <w:t>https://www.amamventures.com/rana-hamarneh</w:t>
        </w:r>
      </w:hyperlink>
      <w:r>
        <w:t xml:space="preserve"> - This profile of Rana Hamarneh highlights her role as Group CEO and Partner at AdPro and AdPro OMD, detailing her extensive 36-year career in the advertising industry. It emphasizes her leadership in affiliating the agency with OMD, her support for youth through various incubators, and her commitment to women's empowerment as a UN signatory. The profile also notes her involvement in Jordan's Economic Modernization Vision and her recognition as a leading woman in communications by Women in Business MEA and the UK's Campaign Magazine.</w:t>
      </w:r>
      <w:r/>
    </w:p>
    <w:p>
      <w:pPr>
        <w:pStyle w:val="ListNumber"/>
        <w:spacing w:line="240" w:lineRule="auto"/>
        <w:ind w:left="720"/>
      </w:pPr>
      <w:r/>
      <w:hyperlink r:id="rId12">
        <w:r>
          <w:rPr>
            <w:color w:val="0000EE"/>
            <w:u w:val="single"/>
          </w:rPr>
          <w:t>https://www.oneclub.org/awards/theoneshow/-judge/8760/rana-hamarneh</w:t>
        </w:r>
      </w:hyperlink>
      <w:r>
        <w:t xml:space="preserve"> - Rana Hamarneh is featured as a jury member for The One Show, one of the world's most prestigious award shows in advertising and design. The article highlights her role as Group CEO and Partner at AdPro OMD in Amman, noting her over three decades of experience in the advertising sector and her reputation for building powerful brands in Jordan. It also mentions her previous leadership positions at various international and local agencies and her transition into leadership roles as a creative strategist.</w:t>
      </w:r>
      <w:r/>
    </w:p>
    <w:p>
      <w:pPr>
        <w:pStyle w:val="ListNumber"/>
        <w:spacing w:line="240" w:lineRule="auto"/>
        <w:ind w:left="720"/>
      </w:pPr>
      <w:r/>
      <w:hyperlink r:id="rId13">
        <w:r>
          <w:rPr>
            <w:color w:val="0000EE"/>
            <w:u w:val="single"/>
          </w:rPr>
          <w:t>https://campaignme.com/women-in-advertising-dei-is-not-a-one-time-act/</w:t>
        </w:r>
      </w:hyperlink>
      <w:r>
        <w:t xml:space="preserve"> - This article discusses the advertising industry's progress in advancing diversity, equity, and inclusion (DE&amp;I), with a focus on empowering women. It highlights companies' efforts to achieve gender balance, elevate women into leadership roles, and ensure equitable career advancement opportunities. The piece emphasizes the importance of integrating DE&amp;I into every aspect of business operations and mentions the need for ongoing training and educational programs to reinforce these values throughout the workforce.</w:t>
      </w:r>
      <w:r/>
    </w:p>
    <w:p>
      <w:pPr>
        <w:pStyle w:val="ListNumber"/>
        <w:spacing w:line="240" w:lineRule="auto"/>
        <w:ind w:left="720"/>
      </w:pPr>
      <w:r/>
      <w:hyperlink r:id="rId10">
        <w:r>
          <w:rPr>
            <w:color w:val="0000EE"/>
            <w:u w:val="single"/>
          </w:rPr>
          <w:t>https://campaignme.com/the-mena-power-list-2025-adpros-rana-hamarneh/</w:t>
        </w:r>
      </w:hyperlink>
      <w:r>
        <w:t xml:space="preserve"> - Rana Hamarneh, Group CEO and Partner at AdPro and AdPro OMD, is featured in the MENA Power List 2025. The article discusses her 36-year career in the advertising industry, her leadership in affiliating the agency with OMD, and her support for youth through various incubators. It also highlights her commitment to women's empowerment as a UN signatory and her involvement in Jordan's Economic Modernization Vision. The piece includes her reflections on the evolving nature of agency-client relationships and the importance of balancing creativity with financial stewardship.</w:t>
      </w:r>
      <w:r/>
    </w:p>
    <w:p>
      <w:pPr>
        <w:pStyle w:val="ListNumber"/>
        <w:spacing w:line="240" w:lineRule="auto"/>
        <w:ind w:left="720"/>
      </w:pPr>
      <w:r/>
      <w:hyperlink r:id="rId14">
        <w:r>
          <w:rPr>
            <w:color w:val="0000EE"/>
            <w:u w:val="single"/>
          </w:rPr>
          <w:t>https://www.unwomen.org/en/news-stories/press-release/2022/03/un-women-announces-dp-world-as-first-heforshe-champion-for-gender-equality-from-the-middle-east</w:t>
        </w:r>
      </w:hyperlink>
      <w:r>
        <w:t xml:space="preserve"> - UN Women announces DP World as the first HeForShe Champion for gender equality from the Middle East. The press release highlights DP World's commitment to increasing female representation in leadership positions within the logistics sector. It emphasizes the importance of involving women in decision-making roles to achieve a sustainable future and underscores the role of procurement in balancing financial stewardship with respect for the creative process.</w:t>
      </w:r>
      <w:r/>
    </w:p>
    <w:p>
      <w:pPr>
        <w:pStyle w:val="ListNumber"/>
        <w:spacing w:line="240" w:lineRule="auto"/>
        <w:ind w:left="720"/>
      </w:pPr>
      <w:r/>
      <w:hyperlink r:id="rId15">
        <w:r>
          <w:rPr>
            <w:color w:val="0000EE"/>
            <w:u w:val="single"/>
          </w:rPr>
          <w:t>https://www.unwomen.org/en/news-stories/press-release/2024/09/heforshe-marks-ten-years-with-a-movement-of-2-million-gender-equality-activists-welcomes-new-champions</w:t>
        </w:r>
      </w:hyperlink>
      <w:r>
        <w:t xml:space="preserve"> - UN Women celebrates the tenth anniversary of the HeForShe movement, which has engaged over 2 million individuals in championing gender equality. The press release announces the addition of four new global leaders as HeForShe Champions, including Prime Minister Pedro Sánchez of Spain. It highlights the movement's impact in driving conversations on topics such as closing the pay gap and combating violence against women, and underscores the importance of balancing financial stewardship with respect for the creative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mpaignme.com/the-mena-power-list-2025-adpros-rana-hamarneh/" TargetMode="External"/><Relationship Id="rId11" Type="http://schemas.openxmlformats.org/officeDocument/2006/relationships/hyperlink" Target="https://www.amamventures.com/rana-hamarneh" TargetMode="External"/><Relationship Id="rId12" Type="http://schemas.openxmlformats.org/officeDocument/2006/relationships/hyperlink" Target="https://www.oneclub.org/awards/theoneshow/-judge/8760/rana-hamarneh" TargetMode="External"/><Relationship Id="rId13" Type="http://schemas.openxmlformats.org/officeDocument/2006/relationships/hyperlink" Target="https://campaignme.com/women-in-advertising-dei-is-not-a-one-time-act/" TargetMode="External"/><Relationship Id="rId14" Type="http://schemas.openxmlformats.org/officeDocument/2006/relationships/hyperlink" Target="https://www.unwomen.org/en/news-stories/press-release/2022/03/un-women-announces-dp-world-as-first-heforshe-champion-for-gender-equality-from-the-middle-east" TargetMode="External"/><Relationship Id="rId15" Type="http://schemas.openxmlformats.org/officeDocument/2006/relationships/hyperlink" Target="https://www.unwomen.org/en/news-stories/press-release/2024/09/heforshe-marks-ten-years-with-a-movement-of-2-million-gender-equality-activists-welcomes-new-champ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