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shifts with new KPIs and AI-driven visibility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years, supply chain management was predominantly focused on efficiency—moving goods faster, cheaper, and with minimal waste. However, the landscape has dramatically shifted. Today’s supply chains face a new reality marked by ongoing volatility: geopolitical tensions, raw material shortages, inflation, and escalating environmental, social, and governance (ESG) demands. The critical question for supply chain professionals is no longer solely about efficiency but rather adaptability—how quickly and effectively can supply networks respond to disruptions and maintain value creation?</w:t>
      </w:r>
      <w:r/>
    </w:p>
    <w:p>
      <w:r/>
      <w:r>
        <w:t>Modern supply chain key performance indicators (KPIs) reflect this paradigm shift. Unlike traditional KPIs focused mainly on cost, delivery times, and inventory turnover, newer metrics emphasise resilience, risk management, end-to-end visibility, sustainability, and cross-functional collaboration. These metrics enable organisations not just to understand past performance but to anticipate, respond to, and even leverage disruptions as strategic opportunities.</w:t>
      </w:r>
      <w:r/>
    </w:p>
    <w:p>
      <w:r/>
      <w:r>
        <w:t>A major limitation of legacy KPIs lies in their inadequacy for today’s “permanent volatility” environment. Industry experts note that traditional measures, effective in an era of predictable demand and stable lead times, provide incomplete narratives when applied to current challenges. For example, a supplier delivering on schedule may simultaneously pose significant risks if located in geopolitically unstable regions or operating with unsustainable logistics practices. In contrast, slightly delayed shipments from diversified, environmentally conscious suppliers may represent lower overall risk exposure.</w:t>
      </w:r>
      <w:r/>
    </w:p>
    <w:p>
      <w:r/>
      <w:r>
        <w:t>Leading organisations now align their performance measurement around four interconnected pillars: resilience and risk adaptability, end-to-end visibility, sustainability and circularity, and collaboration with data integration.</w:t>
      </w:r>
      <w:r/>
    </w:p>
    <w:p>
      <w:r/>
      <w:r>
        <w:t>The pillar of resilience encompasses metrics such as the Supplier Risk Index, which aggregates financial health, operational capabilities, and geographic risks; the Recovery Time Objective (RTO), measuring how swiftly networks return to normal after disruption; and the Supply Network Diversity Ratio, which gauges reliance on specific suppliers or regions. Practical applications of these metrics have demonstrated significant risk mitigation—for instance, one manufacturing firm reduced its exposure by 22% by rebalancing its supply base away from a concentration in a single country.</w:t>
      </w:r>
      <w:r/>
    </w:p>
    <w:p>
      <w:r/>
      <w:r>
        <w:t>Visibility is another critical pillar, essential for synchronising data across procurement, logistics, finance, and operations. Metrics like Perfect Order Rate (POR), Real-Time Data Accuracy, and Inventory Accuracy serve as holistic indicators of supply chain health. As illustrated by a global retailer, boosting real-time data accuracy from 76% to 95% through automated data synchronization reduced emergency shipments by 30%, delivering cost savings and enhanced reliability. This emphasis on visibility resonates with Accenture’s research which highlights 'intelligent visibility'—the integration of structural and dynamic views supported by AI and analytics—as key to maintaining revenue, profit, and share price during disruptions. Similarly, KPMG’s global survey underscores that complexity in supply chains demands advanced technologies and processes to improve visibility and resilience.</w:t>
      </w:r>
      <w:r/>
    </w:p>
    <w:p>
      <w:r/>
      <w:r>
        <w:t>Sustainability has evolved into a strategic dimension integral to supply chain performance. KPIs such as Carbon Intensity per Shipment, Sustainable Supplier Percentage, and Circular Material Usage not only drive compliance with regulations like the EU’s Corporate Sustainability Reporting Directive (CSRD) and the U.S. SEC’s climate disclosures but also promote operational efficiencies and brand reputation. For example, one consumer goods company achieved a 14% annual carbon emissions reduction and a concurrent 6% drop in freight costs through optimised routing aligned with carbon intensity targets.</w:t>
      </w:r>
      <w:r/>
    </w:p>
    <w:p>
      <w:r/>
      <w:r>
        <w:t>Collaboration and data integration form the fourth pillar. Supply chains operate as interconnected ecosystems, requiring alignment between procurement, finance, logistics, operations, and supplier partners. Key metrics include Procurement-to-Payment Synchronization Rate, Supplier Collaboration Score, and Data Integration Index, which collectively reflect the depth of relationship and data sharing. Firms with high collaboration scores exhibit faster disruption responses, fewer operational interruptions, and stronger supplier loyalty. The technological backbone for such integration is provided by platforms like Prokuria, which marry procurement, supplier, and logistics data—offering real-time monitoring, automated KPI updates, and predictive insights to manage risks proactively.</w:t>
      </w:r>
      <w:r/>
    </w:p>
    <w:p>
      <w:r/>
      <w:r>
        <w:t>Advancements in real-time data and artificial intelligence represent transformative forces in supply chain KPI reporting. Moving beyond static monthly dashboards, AI-powered control towers detect anomalies early—such as creeping supplier lead times or off-schedule shipments—and recommend optimal interventions like inventory reallocation or alternate sourcing. While AI enhances decision-making, human judgment remains essential, ensuring that insights translate into anticipatory rather than reactive management.</w:t>
      </w:r>
      <w:r/>
    </w:p>
    <w:p>
      <w:r/>
      <w:r>
        <w:t>Linking KPIs to tangible business outcomes is paramount. Modern measurement frameworks correlate operational metrics to cash flow stability, revenue protection, and brand reputation. Reduced lead-time variability and improved inventory accuracy contribute to predictability in working capital; high Perfect Order Rates mitigate lost sales and elevate customer satisfaction; transparent sustainability metrics bolster stakeholder trust and open doors to regulated market opportunities. For instance, a global electronics firm’s use of a Supplier Risk Index to guide sourcing decisions resulted in a 22% decline in late deliveries and a 12% boost in service continuity within six months.</w:t>
      </w:r>
      <w:r/>
    </w:p>
    <w:p>
      <w:r/>
      <w:r>
        <w:t>Implementing these modern KPIs requires a strategic approach grounded in unified data architecture, real-time monitoring, predictive analytics, automated reporting, and alignment with organisational strategy. In practice, procurement managers can quickly adjust orders in response to disruptions—such as port delays in Southeast Asia—using predictive models and pre-qualified alternate suppliers, maintaining delivery schedules seamlessly.</w:t>
      </w:r>
      <w:r/>
    </w:p>
    <w:p>
      <w:r/>
      <w:r>
        <w:t>The emphasis on visibility as a foundation for resilience is echoed across industry analyses. The four pillars of resilience—visibility, agility, collaboration, and sustainability—are essential to navigate today’s complexity, as noted by sector commentators. State-of-the-art frameworks increasingly leverage cutting-edge innovations, including knowledge graphs and large language models, to extend supply chain visibility beyond direct partners and reveal hidden dependencies, as demonstrated in electric vehicle supply chains.</w:t>
      </w:r>
      <w:r/>
    </w:p>
    <w:p>
      <w:r/>
      <w:r>
        <w:t>Ultimately, the future of supply chain management is data-driven, integrated, and anticipatory. Organisations that embrace modern KPIs and the technological enablers behind them position themselves to thrive amid uncertainty—turning complexity and disruption into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https://www.prokuria.com/post/modern-supply-chain-kpis-building-resilience-and-visibility-through-data</w:t>
        </w:r>
      </w:hyperlink>
      <w:r>
        <w:t xml:space="preserve"> - Please view link - unable to able to access data</w:t>
      </w:r>
      <w:r/>
    </w:p>
    <w:p>
      <w:pPr>
        <w:pStyle w:val="ListNumber"/>
        <w:spacing w:line="240" w:lineRule="auto"/>
        <w:ind w:left="720"/>
      </w:pPr>
      <w:r/>
      <w:hyperlink r:id="rId11">
        <w:r>
          <w:rPr>
            <w:color w:val="0000EE"/>
            <w:u w:val="single"/>
          </w:rPr>
          <w:t>https://www.accenture.com/se-en/insights/consulting/visibility-delivers-supply-chain-resilience</w:t>
        </w:r>
      </w:hyperlink>
      <w:r>
        <w:t xml:space="preserve"> - Accenture's research highlights the importance of 'intelligent visibility' in building resilient supply chains. This approach combines structural and dynamic visibility, supported by analytical techniques and artificial intelligence, to provide a deeper view into the extended supply chain. Companies with greater visibility are more likely to maintain revenue, profit, and share price performance during disruptions. The study emphasizes that both structural and dynamic visibility are essential for proactive risk management and informed decision-making.</w:t>
      </w:r>
      <w:r/>
    </w:p>
    <w:p>
      <w:pPr>
        <w:pStyle w:val="ListNumber"/>
        <w:spacing w:line="240" w:lineRule="auto"/>
        <w:ind w:left="720"/>
      </w:pPr>
      <w:r/>
      <w:hyperlink r:id="rId12">
        <w:r>
          <w:rPr>
            <w:color w:val="0000EE"/>
            <w:u w:val="single"/>
          </w:rPr>
          <w:t>https://kpmg.com/us/en/how-we-work/client-stories/visibility-and-resilience-supply-chain.html</w:t>
        </w:r>
      </w:hyperlink>
      <w:r>
        <w:t xml:space="preserve"> - KPMG's global survey reveals that 70% of respondents describe their supply chains as very or extremely complex. The report discusses how organizations can adopt technology and processes to transform their supply chains, enhancing visibility and resilience. It underscores the need for cutting-edge tools and strategies to navigate the complexities of modern supply chains and effectively manage disruptions.</w:t>
      </w:r>
      <w:r/>
    </w:p>
    <w:p>
      <w:pPr>
        <w:pStyle w:val="ListNumber"/>
        <w:spacing w:line="240" w:lineRule="auto"/>
        <w:ind w:left="720"/>
      </w:pPr>
      <w:r/>
      <w:hyperlink r:id="rId13">
        <w:r>
          <w:rPr>
            <w:color w:val="0000EE"/>
            <w:u w:val="single"/>
          </w:rPr>
          <w:t>https://aws.amazon.com/blogs/supply-chain/improving-visibility-to-increase-supply-chain-resiliency-with-aws-supply-chain/</w:t>
        </w:r>
      </w:hyperlink>
      <w:r>
        <w:t xml:space="preserve"> - Amazon Web Services (AWS) discusses the challenges organizations face in consolidating data from various sources and the limitations of traditional data solutions. AWS Supply Chain offers an end-to-end business application that provides enterprise-wide visibility and actionable machine learning-enabled insights. This approach enhances supply chain resilience by improving visibility, enabling faster detection and response to potential issues, and facilitating proactive risk management.</w:t>
      </w:r>
      <w:r/>
    </w:p>
    <w:p>
      <w:pPr>
        <w:pStyle w:val="ListNumber"/>
        <w:spacing w:line="240" w:lineRule="auto"/>
        <w:ind w:left="720"/>
      </w:pPr>
      <w:r/>
      <w:hyperlink r:id="rId14">
        <w:r>
          <w:rPr>
            <w:color w:val="0000EE"/>
            <w:u w:val="single"/>
          </w:rPr>
          <w:t>https://nypul.com/what-are-the-four-pillars-of-supply-chain-resilience/</w:t>
        </w:r>
      </w:hyperlink>
      <w:r>
        <w:t xml:space="preserve"> - This article outlines the four pillars of supply chain resilience: visibility, agility, collaboration, and sustainability. It emphasizes that enhanced visibility can significantly improve various aspects of supply chain performance, directly contributing to increased resilience. The discussion includes metrics such as inventory accuracy, on-time delivery, lead time variability, and supplier performance visibility, highlighting the impact of improved visibility on these areas.</w:t>
      </w:r>
      <w:r/>
    </w:p>
    <w:p>
      <w:pPr>
        <w:pStyle w:val="ListNumber"/>
        <w:spacing w:line="240" w:lineRule="auto"/>
        <w:ind w:left="720"/>
      </w:pPr>
      <w:r/>
      <w:hyperlink r:id="rId15">
        <w:r>
          <w:rPr>
            <w:color w:val="0000EE"/>
            <w:u w:val="single"/>
          </w:rPr>
          <w:t>https://mark-bridges.medium.com/kpi-management-series-supply-chain-resilience-kpis-b3f5047cec0d</w:t>
        </w:r>
      </w:hyperlink>
      <w:r>
        <w:t xml:space="preserve"> - Mark Bridges presents the top 10 Key Performance Indicators (KPIs) crucial for assessing and enhancing supply chain resilience. These KPIs include Mean Time to Recovery (MTTR), Supply Chain Visibility, and On-time In Full (OTIF) Delivery Rate. The article emphasizes the importance of these metrics in providing insights into the robustness, agility, and efficiency of supply chain operations, aiding organizations in building more resilient supply chains.</w:t>
      </w:r>
      <w:r/>
    </w:p>
    <w:p>
      <w:pPr>
        <w:pStyle w:val="ListNumber"/>
        <w:spacing w:line="240" w:lineRule="auto"/>
        <w:ind w:left="720"/>
      </w:pPr>
      <w:r/>
      <w:hyperlink r:id="rId16">
        <w:r>
          <w:rPr>
            <w:color w:val="0000EE"/>
            <w:u w:val="single"/>
          </w:rPr>
          <w:t>https://arxiv.org/abs/2408.07705</w:t>
        </w:r>
      </w:hyperlink>
      <w:r>
        <w:t xml:space="preserve"> - This research paper presents a novel framework leveraging Knowledge Graphs (KGs) and Large Language Models (LLMs) to enhance supply chain visibility without relying on direct stakeholder information sharing. The approach automates the extraction of supply chain information from diverse public sources and constructs KGs to capture complex interdependencies between supply chain entities. A case study on electric vehicle supply chains demonstrates significant improvements in supply chain mapping, extending visibility beyond tier-2 suppliers and revealing critical dependencies and alternative sourcing options.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kuria.com/post/modern-supply-chain-kpis-building-resilience-and-visibility-through-data" TargetMode="External"/><Relationship Id="rId11" Type="http://schemas.openxmlformats.org/officeDocument/2006/relationships/hyperlink" Target="https://www.accenture.com/se-en/insights/consulting/visibility-delivers-supply-chain-resilience" TargetMode="External"/><Relationship Id="rId12" Type="http://schemas.openxmlformats.org/officeDocument/2006/relationships/hyperlink" Target="https://kpmg.com/us/en/how-we-work/client-stories/visibility-and-resilience-supply-chain.html" TargetMode="External"/><Relationship Id="rId13" Type="http://schemas.openxmlformats.org/officeDocument/2006/relationships/hyperlink" Target="https://aws.amazon.com/blogs/supply-chain/improving-visibility-to-increase-supply-chain-resiliency-with-aws-supply-chain/" TargetMode="External"/><Relationship Id="rId14" Type="http://schemas.openxmlformats.org/officeDocument/2006/relationships/hyperlink" Target="https://nypul.com/what-are-the-four-pillars-of-supply-chain-resilience/" TargetMode="External"/><Relationship Id="rId15" Type="http://schemas.openxmlformats.org/officeDocument/2006/relationships/hyperlink" Target="https://mark-bridges.medium.com/kpi-management-series-supply-chain-resilience-kpis-b3f5047cec0d" TargetMode="External"/><Relationship Id="rId16" Type="http://schemas.openxmlformats.org/officeDocument/2006/relationships/hyperlink" Target="https://arxiv.org/abs/2408.077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