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TrusTrace recognised as a leader in digital product passports amid rapid industry adoption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Stockholm — October 14, 2025 — TrusTrace, a provider specialising in AI-powered supply chain traceability and compliance solutions, has been recognised as a Representative Provider in Gartner’s recent Innovation Insight report titled </w:t>
      </w:r>
      <w:r>
        <w:rPr>
          <w:i/>
        </w:rPr>
        <w:t>Digital Product Passport—Unlocking Value Beyond Compliance.</w:t>
      </w:r>
      <w:r>
        <w:t xml:space="preserve"> This report, published in July 2025 by analyst Kevin Lawrence, explores how digital product passports (DPPs), driven by tightening sustainability regulations, are set to transform product lifecycle management across multiple industries.</w:t>
      </w:r>
      <w:r/>
    </w:p>
    <w:p>
      <w:r/>
      <w:r>
        <w:t>According to Gartner, DPPs create a detailed digital identity for products, tracing their origin, production, and environmental impact. This innovation is not merely a regulatory checkbox but a broader operational shift that opens new avenues for consumer engagement, supply chain transparency, and business value creation. Gartner projects the DPP market to grow at an impressive compound annual growth rate of 24.43% from 2025 through 2034, signalling a profound shift in how products will be tracked and verified globally.</w:t>
      </w:r>
      <w:r/>
    </w:p>
    <w:p>
      <w:r/>
      <w:r>
        <w:t>TrusTrace’s CEO, Shameek Ghosh, emphasised that readiness for DPPs extends far beyond experimental consumer interfaces and pilot projects. “DPPs are not a project, they represent a permanent operational shift,” Ghosh said. This permanent shift requires robust backend infrastructure capable of managing accurate, auditable product-level data across complex supply chains. Without such a foundation, consumer-facing DPP initiatives risk falling short of compliance and impact.</w:t>
      </w:r>
      <w:r/>
    </w:p>
    <w:p>
      <w:r/>
      <w:r>
        <w:t>In industries such as the EU fashion sector, where compliance deadlines approach rapidly, many companies are only beginning to grapple with the practical challenges of implementing DPPs at scale. TrusTrace supports early adopters through its AI-enabled platform, which integrates traceability, automates compliance workflows, and consolidates product data under one system, ensuring end-to-end readiness.</w:t>
      </w:r>
      <w:r/>
    </w:p>
    <w:p>
      <w:r/>
      <w:r>
        <w:t>Several forward-looking brands already piloting TrusTrace’s solutions have reported tangible benefits. Lina Ödeen, Head of Sustainability at ETON, highlighted the value of TrusTrace’s involvement in a two-year pilot project in partnership with The Swedish School of Textiles. Ödeen noted that the pilot provided critical insights and practical experience, helping ETON better prepare for upcoming DPP mandates while simultaneously enhancing transparency and reducing climate impact throughout their value chain.</w:t>
      </w:r>
      <w:r/>
    </w:p>
    <w:p>
      <w:r/>
      <w:r>
        <w:t>Similarly, Sandra Roos, VP of Sustainability at Kappahl, shared that participating in a DPP pilot helped clarify otherwise theoretical and vague EU regulatory requirements by allowing users to attach unique QR codes to garments and access detailed product data via mobile scanning. This hands-on experience deepened organisational understanding and readiness. Julia Persson, Sustainability Coordinator at Gina Tricot, affirmed that TrusTrace’s platform facilitates testing and visualisation of compliance processes, supporting operational adjustments ahead of regulatory deadlines.</w:t>
      </w:r>
      <w:r/>
    </w:p>
    <w:p>
      <w:r/>
      <w:r>
        <w:t>The importance of DPPs was underscored by Gartner’s broader analysis, which indicated that digital product passports are becoming fundamental requirements for brands seeking to operate within the EU’s increasingly stringent sustainability legislative landscape. Gartner’s other research highlights that DPPs are key enablers of a circular economy by ensuring comprehensive visibility and sharing of product information across entire value chains.</w:t>
      </w:r>
      <w:r/>
    </w:p>
    <w:p>
      <w:r/>
      <w:r>
        <w:t>TrusTrace itself has been proactive in educating the market, having launched a detailed playbook last year—</w:t>
      </w:r>
      <w:r>
        <w:rPr>
          <w:i/>
        </w:rPr>
        <w:t>Unlocking DPP</w:t>
      </w:r>
      <w:r>
        <w:t>—to help brands navigate the shift and leverage DPPs beyond compliance for enhanced operational efficiency and consumer engagement.</w:t>
      </w:r>
      <w:r/>
    </w:p>
    <w:p>
      <w:r/>
      <w:r>
        <w:t>This strategic focus on infrastructure development and early industry collaboration places TrusTrace at the forefront of enabling sustainable supply chains powered by transparent, verified product data. As regulations tighten and consumer demand for product accountability grows, companies investing in such robust DPP systems stand poised to gain competitive advantages through stronger insights and heightened credibility.</w:t>
      </w:r>
      <w:r/>
    </w:p>
    <w:p>
      <w:r/>
      <w:r>
        <w:t>In summary, while digital product passports are mandated to meet regulatory compliance, their broader promise lies in transforming supply chains into more transparent, consumer-friendly, and sustainable ecosystems. TrusTrace’s recognition by Gartner acknowledges its pivotal role in driving this ongoing transformation.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https://www.textileworld.com/textile-world/2025/10/trustrace-recognized-as-a-representative-provider-for-digital-product-passports-in-gartner-research/</w:t>
        </w:r>
      </w:hyperlink>
      <w:r>
        <w:t xml:space="preserve"> - Please view link - unable to able to access data</w:t>
      </w:r>
      <w:r/>
    </w:p>
    <w:p>
      <w:pPr>
        <w:pStyle w:val="ListNumber"/>
        <w:spacing w:line="240" w:lineRule="auto"/>
        <w:ind w:left="720"/>
      </w:pPr>
      <w:r/>
      <w:hyperlink r:id="rId11">
        <w:r>
          <w:rPr>
            <w:color w:val="0000EE"/>
            <w:u w:val="single"/>
          </w:rPr>
          <w:t>https://www.gartner.com/en/documents/6680634</w:t>
        </w:r>
      </w:hyperlink>
      <w:r>
        <w:t xml:space="preserve"> - Gartner's 'Innovation Insight: Digital Product Passport — Unlocking Value Beyond Compliance' report, published on 3 July 2025, discusses how digital product passports (DPPs) are being driven by sustainability regulations to create comprehensive digital identities for products throughout their life cycles. The report anticipates a 24.43% compound annual growth rate for the DPP market from 2025 to 2034 and highlights the evolving role of DPPs across industries to enable compliance, enhance consumer experiences, improve supply chain transparency, and generate new business value.</w:t>
      </w:r>
      <w:r/>
    </w:p>
    <w:p>
      <w:pPr>
        <w:pStyle w:val="ListNumber"/>
        <w:spacing w:line="240" w:lineRule="auto"/>
        <w:ind w:left="720"/>
      </w:pPr>
      <w:r/>
      <w:hyperlink r:id="rId12">
        <w:r>
          <w:rPr>
            <w:color w:val="0000EE"/>
            <w:u w:val="single"/>
          </w:rPr>
          <w:t>https://www.gartner.com/en/documents/5005431</w:t>
        </w:r>
      </w:hyperlink>
      <w:r>
        <w:t xml:space="preserve"> - Gartner's 'Quick Answer: Why D&amp;A Leaders Need to Prepare for Digital Product Passports', published on 6 December 2023, provides data and analytics leaders with an overview of digital product passports (DPPs), including proposed legislation, benefits, and the necessity for Product Information Management (PIM) systems. The report emphasizes that DPPs will become a sustainability requirement for all brands wishing to trade in the EU, underscoring the importance of preparation for this regulatory shift.</w:t>
      </w:r>
      <w:r/>
    </w:p>
    <w:p>
      <w:pPr>
        <w:pStyle w:val="ListNumber"/>
        <w:spacing w:line="240" w:lineRule="auto"/>
        <w:ind w:left="720"/>
      </w:pPr>
      <w:r/>
      <w:hyperlink r:id="rId13">
        <w:r>
          <w:rPr>
            <w:color w:val="0000EE"/>
            <w:u w:val="single"/>
          </w:rPr>
          <w:t>https://www.gartner.com/en/documents/4849931</w:t>
        </w:r>
      </w:hyperlink>
      <w:r>
        <w:t xml:space="preserve"> - Gartner's 'Quick Answer: Digital Product Passports, Gateway to Circularity', published on 18 October 2023, offers supply chain technology leaders an overview of digital product passports (DPPs), including proposed legislation and how DPPs will enable a circular economy. The report discusses the mechanism of DPPs in digitally recording and sharing product information across the entire value chain, highlighting their role in promoting sustainability and circularity.</w:t>
      </w:r>
      <w:r/>
    </w:p>
    <w:p>
      <w:pPr>
        <w:pStyle w:val="ListNumber"/>
        <w:spacing w:line="240" w:lineRule="auto"/>
        <w:ind w:left="720"/>
      </w:pPr>
      <w:r/>
      <w:hyperlink r:id="rId12">
        <w:r>
          <w:rPr>
            <w:color w:val="0000EE"/>
            <w:u w:val="single"/>
          </w:rPr>
          <w:t>https://www.gartner.com/en/documents/5005431</w:t>
        </w:r>
      </w:hyperlink>
      <w:r>
        <w:t xml:space="preserve"> - Gartner's 'Quick Answer: Why D&amp;A Leaders Need to Prepare for Digital Product Passports', published on 6 December 2023, provides data and analytics leaders with an overview of digital product passports (DPPs), including proposed legislation, benefits, and the necessity for Product Information Management (PIM) systems. The report emphasizes that DPPs will become a sustainability requirement for all brands wishing to trade in the EU, underscoring the importance of preparation for this regulatory shift.</w:t>
      </w:r>
      <w:r/>
    </w:p>
    <w:p>
      <w:pPr>
        <w:pStyle w:val="ListNumber"/>
        <w:spacing w:line="240" w:lineRule="auto"/>
        <w:ind w:left="720"/>
      </w:pPr>
      <w:r/>
      <w:hyperlink r:id="rId14">
        <w:r>
          <w:rPr>
            <w:color w:val="0000EE"/>
            <w:u w:val="single"/>
          </w:rPr>
          <w:t>https://www.gartner.com/en/documents/4848931</w:t>
        </w:r>
      </w:hyperlink>
      <w:r>
        <w:t xml:space="preserve"> - Gartner's 'Innovation Insight: Continuous Quality', published on 17 October 2023, discusses the importance of continuous quality in digital business transformation. The report highlights the need for a holistic view of superior quality and the role of continuous innovation in differentiating leaders in digital business. It also addresses the challenges organizations face in changing, testing, and releasing business-critical applications, emphasizing the significance of quality as a market differentiator.</w:t>
      </w:r>
      <w:r/>
    </w:p>
    <w:p>
      <w:pPr>
        <w:pStyle w:val="ListNumber"/>
        <w:spacing w:line="240" w:lineRule="auto"/>
        <w:ind w:left="720"/>
      </w:pPr>
      <w:r/>
      <w:hyperlink r:id="rId15">
        <w:r>
          <w:rPr>
            <w:color w:val="0000EE"/>
            <w:u w:val="single"/>
          </w:rPr>
          <w:t>https://www.gartner.com/en/documents/4552299</w:t>
        </w:r>
      </w:hyperlink>
      <w:r>
        <w:t xml:space="preserve"> - Gartner's 'Innovation Insight: Data Observability Enables Proactive Data Quality', published on 20 July 2023, explores the concept of data observability, which goes beyond traditional monitoring and detection to provide robust, integrated visibility over data and data landscapes. The report discusses how data observability can alert organizations to data issues before they escalate, highlighting its importance in maintaining data quality and supporting proactive data management strategies.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xtileworld.com/textile-world/2025/10/trustrace-recognized-as-a-representative-provider-for-digital-product-passports-in-gartner-research/" TargetMode="External"/><Relationship Id="rId11" Type="http://schemas.openxmlformats.org/officeDocument/2006/relationships/hyperlink" Target="https://www.gartner.com/en/documents/6680634" TargetMode="External"/><Relationship Id="rId12" Type="http://schemas.openxmlformats.org/officeDocument/2006/relationships/hyperlink" Target="https://www.gartner.com/en/documents/5005431" TargetMode="External"/><Relationship Id="rId13" Type="http://schemas.openxmlformats.org/officeDocument/2006/relationships/hyperlink" Target="https://www.gartner.com/en/documents/4849931" TargetMode="External"/><Relationship Id="rId14" Type="http://schemas.openxmlformats.org/officeDocument/2006/relationships/hyperlink" Target="https://www.gartner.com/en/documents/4848931" TargetMode="External"/><Relationship Id="rId15" Type="http://schemas.openxmlformats.org/officeDocument/2006/relationships/hyperlink" Target="https://www.gartner.com/en/documents/455229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