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mature category management is reshaping procurement's strategic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Category management (CatMan) in procurement has emerged as a strategic discipline that transforms how organisations approach their external spend. Unlike isolated purchasing decisions, CatMan treats procurement categories as distinct business units, orchestrating activities and supplier relationships in a way that adds value, anticipates market trends, mitigates risks and adapts to changing demand and supply conditions.</w:t>
      </w:r>
      <w:r/>
    </w:p>
    <w:p>
      <w:r/>
      <w:r>
        <w:t>The distinction between category management and strategic sourcing is important for understanding CatMan’s scope. Whereas strategic sourcing focuses on immediate cost savings through competitive supplier selection and contract negotiation for specific events, category management takes a long-term, holistic view that spans multiple procurement cycles. CatMan is proactive and context-driven, aligning category strategies with broader business goals, risk management, innovation, and sustainability. According to research by The Hackett Group, strategic sourcing tends to be reactive and short-term focused with a cost-compliance mandate, while category management is positioned as a mature, value-driving function that engages closely with stakeholders across the organisation.</w:t>
      </w:r>
      <w:r/>
    </w:p>
    <w:p>
      <w:r/>
      <w:r>
        <w:t>The rationale behind category management stems from procurement’s unique position bridging internal business needs and the external supply ecosystem. By organising procurement along category lines, organisations can better coordinate spending, deepen supplier relationships and generate greater overall value. According to CAPS Research’s ‘Playbook for Category Management,’ key motivators to adopt CatMan are creating business value, cost reduction alongside supply chain risk mitigation, innovation enhancement and streamlining buying processes.</w:t>
      </w:r>
      <w:r/>
    </w:p>
    <w:p>
      <w:r/>
      <w:r>
        <w:t>Practical benefits widely acknowledged include better strategic alignment with business objectives and enhanced stakeholder engagement through co-created category strategies. Deeper supplier insights and collaborative partnerships foster innovation and continuous improvement. Category management also optimises spend under influence, enabling more sophisticated negotiations and proactive risk management—essential for business continuity. Environmental, social and governance (ESG) objectives increasingly feature as central goals within CatMan frameworks, reflecting the broader sustainability agenda in procurement.</w:t>
      </w:r>
      <w:r/>
    </w:p>
    <w:p>
      <w:r/>
      <w:r>
        <w:t>Concrete evidence underscores the effectiveness of category management. CAPS Research found that 78% of companies report cost reductions through CatMan, while 50% see improved internal relationships and nearly a third realise benefits in supplier relations and risk reduction. In addition, Deloitte’s survey highlights an average 12% cost reduction for adopters, and The Hackett Group reports organisations with mature CatMan capabilities experience 7% revenue increases and up to 20% lower procurement costs combined with significantly shorter procurement cycles. These figures reinforce the strategic value of category management in driving operational efficiency and competitive advantage.</w:t>
      </w:r>
      <w:r/>
    </w:p>
    <w:p>
      <w:r/>
      <w:r>
        <w:t>However, research also reveals a performance gap. Despite its potential, many organisations do not fully capture CatMan benefits due to varying maturity levels. CAPS Research categorises formal CatMan maturity from minimal (4%) to extremely formal (13%), with most organisations falling below advanced levels. The Hackett Group’s ‘2024 Spend Orchestration Study’ corroborates this, showing the majority of companies operate at low or medium-low CatMan maturity. Furthermore, Future Purchasing’s 2024 global leadership report highlights a critical disconnect: 69% of stakeholder value and 68% of risk reduction opportunities are missed, only half of spend is covered by formal category strategies, and a significant proportion of stakeholders lack clarity or agreement on their CatMan roles.</w:t>
      </w:r>
      <w:r/>
    </w:p>
    <w:p>
      <w:r/>
      <w:r>
        <w:t>Category management’s success depends heavily on organisation-wide collaboration, data-driven decision-making and alignment with business strategy. Tools such as Gartner’s Category Strategy Builder are designed to streamline strategy development, monitor value delivery with tailored metrics, and improve communication of category plans, helping overcome some of these execution challenges.</w:t>
      </w:r>
      <w:r/>
    </w:p>
    <w:p>
      <w:r/>
      <w:r>
        <w:t>In conclusion, category management stands as a central procurement discipline pivotal for transitioning procurement from a cost-focused, transactional role to a strategic business partner. It offers comprehensive advantages including cost savings, risk reduction, supplier relationship enhancement, innovation, and sustainability. Nevertheless, organisations must invest in formalising processes, stakeholder engagement and leveraging sophisticated analytics to unlock the full potential of category management and avoid leaving significant value on the table.</w:t>
      </w:r>
      <w:r/>
    </w:p>
    <w:p>
      <w:r/>
      <w:r>
        <w:t>Spend Matters will continue to explore how organisations can refine CatMan execution, illuminate best practices and examine supporting technologies in upcoming coverage.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https://spendmatters.com/2025/10/16/category-management-a-central-procurement-discipline/?utm_source=rss&amp;utm_medium=rss&amp;utm_campaign=category-management-a-central-procurement-discipline</w:t>
        </w:r>
      </w:hyperlink>
      <w:r>
        <w:t xml:space="preserve"> - Please view link - unable to able to access data</w:t>
      </w:r>
      <w:r/>
    </w:p>
    <w:p>
      <w:pPr>
        <w:pStyle w:val="ListNumber"/>
        <w:spacing w:line="240" w:lineRule="auto"/>
        <w:ind w:left="720"/>
      </w:pPr>
      <w:r/>
      <w:hyperlink r:id="rId11">
        <w:r>
          <w:rPr>
            <w:color w:val="0000EE"/>
            <w:u w:val="single"/>
          </w:rPr>
          <w:t>https://www.zycus.com/blog/category-management/guide-to-category-management</w:t>
        </w:r>
      </w:hyperlink>
      <w:r>
        <w:t xml:space="preserve"> - This comprehensive guide from Zycus delves into the benefits of category management in procurement, highlighting cost savings, risk mitigation, enhanced supplier management, and improved decision-making. It emphasizes the importance of treating procurement categories as business units, focusing on value addition through ongoing analysis to anticipate trends, mitigate risks, and adapt to changes in demand or supply. The guide also discusses the alignment of category management with strategic sourcing, noting that while both aim to drive efficiencies, category management is a proactive, long-term strategy, whereas strategic sourcing is reactive and short-term focused.</w:t>
      </w:r>
      <w:r/>
    </w:p>
    <w:p>
      <w:pPr>
        <w:pStyle w:val="ListNumber"/>
        <w:spacing w:line="240" w:lineRule="auto"/>
        <w:ind w:left="720"/>
      </w:pPr>
      <w:r/>
      <w:hyperlink r:id="rId12">
        <w:r>
          <w:rPr>
            <w:color w:val="0000EE"/>
            <w:u w:val="single"/>
          </w:rPr>
          <w:t>https://www.certitrek.com/nlpa/blog/category-management-in-procurement/</w:t>
        </w:r>
      </w:hyperlink>
      <w:r>
        <w:t xml:space="preserve"> - The Next Level Purchasing Association (NLPA) explores how category management empowers procurement teams to optimize spend, strengthen supplier relationships, and foster cross-departmental collaboration. The article presents data from various studies, such as Deloitte's survey indicating a 12% average cost reduction for companies implementing category management, and The Hackett Group's findings of a 7% revenue increase and 10% cost reduction. It also highlights that organizations with mature category management processes experience 20% lower procurement costs and 30% shorter procurement cycles, underscoring the strategic value of category management in driving business success.</w:t>
      </w:r>
      <w:r/>
    </w:p>
    <w:p>
      <w:pPr>
        <w:pStyle w:val="ListNumber"/>
        <w:spacing w:line="240" w:lineRule="auto"/>
        <w:ind w:left="720"/>
      </w:pPr>
      <w:r/>
      <w:hyperlink r:id="rId13">
        <w:r>
          <w:rPr>
            <w:color w:val="0000EE"/>
            <w:u w:val="single"/>
          </w:rPr>
          <w:t>https://akirolabs.com/blog/category-management-procurement-strategy-benefits</w:t>
        </w:r>
      </w:hyperlink>
      <w:r>
        <w:t xml:space="preserve"> - Akiro Labs discusses the role of category management as a source of strategic sourcing, emphasizing its importance in aligning objectives, data sharing, and supplier relationship development. The article highlights that both category management and strategic sourcing aim to reduce costs and improve supplier performance, and when aligned, they enable substantial savings and foster strong supplier relationships. It also covers the benefits of improved collaboration, data-driven decision-making, and continuous improvement, noting that category management facilitates comprehensive spend analysis, providing valuable insights that inform strategic sourcing decisions.</w:t>
      </w:r>
      <w:r/>
    </w:p>
    <w:p>
      <w:pPr>
        <w:pStyle w:val="ListNumber"/>
        <w:spacing w:line="240" w:lineRule="auto"/>
        <w:ind w:left="720"/>
      </w:pPr>
      <w:r/>
      <w:hyperlink r:id="rId14">
        <w:r>
          <w:rPr>
            <w:color w:val="0000EE"/>
            <w:u w:val="single"/>
          </w:rPr>
          <w:t>https://www.gartner.com/en/supply-chain/research/category-strategy</w:t>
        </w:r>
      </w:hyperlink>
      <w:r>
        <w:t xml:space="preserve"> - Gartner introduces the Category Strategy Builder, an interactive tool designed to help procurement leaders create effective, multiyear category strategies that deliver desired business outcomes. The tool streamlines the steps involved in category strategy development, tracks the value of category strategy with tailored metrics, and facilitates easy communication of plans through customized reports. It emphasizes the importance of balancing market realities and spend analytics to optimize spend and achieve strategic goals, highlighting the evolving role of procurement in driving business value through strategic category management.</w:t>
      </w:r>
      <w:r/>
    </w:p>
    <w:p>
      <w:pPr>
        <w:pStyle w:val="ListNumber"/>
        <w:spacing w:line="240" w:lineRule="auto"/>
        <w:ind w:left="720"/>
      </w:pPr>
      <w:r/>
      <w:hyperlink r:id="rId15">
        <w:r>
          <w:rPr>
            <w:color w:val="0000EE"/>
            <w:u w:val="single"/>
          </w:rPr>
          <w:t>https://planergy.com/blog/benefits-of-category-management-in-procurement/</w:t>
        </w:r>
      </w:hyperlink>
      <w:r>
        <w:t xml:space="preserve"> - PLANERGY Software outlines the benefits of category management in procurement, including cost savings, risk reduction, and enhanced supplier relationships. The article discusses how category management complements strategic sourcing by organizing specific categories and subcategories, working with vendors to provide optimal ROI with minimal risk, and promoting a collaborative approach to supplier relationship management. It also highlights the importance of data analysis in refining supply chain areas and promoting resilience, risk reduction, and business continuity, emphasizing the need for a successful category management strategy to achieve these benefits.</w:t>
      </w:r>
      <w:r/>
    </w:p>
    <w:p>
      <w:pPr>
        <w:pStyle w:val="ListNumber"/>
        <w:spacing w:line="240" w:lineRule="auto"/>
        <w:ind w:left="720"/>
      </w:pPr>
      <w:r/>
      <w:hyperlink r:id="rId12">
        <w:r>
          <w:rPr>
            <w:color w:val="0000EE"/>
            <w:u w:val="single"/>
          </w:rPr>
          <w:t>https://www.certitrek.com/nlpa/blog/category-management-in-procurement/</w:t>
        </w:r>
      </w:hyperlink>
      <w:r>
        <w:t xml:space="preserve"> - The Next Level Purchasing Association (NLPA) explores how category management empowers procurement teams to optimize spend, strengthen supplier relationships, and foster cross-departmental collaboration. The article presents data from various studies, such as Deloitte's survey indicating a 12% average cost reduction for companies implementing category management, and The Hackett Group's findings of a 7% revenue increase and 10% cost reduction. It also highlights that organizations with mature category management processes experience 20% lower procurement costs and 30% shorter procurement cycles, underscoring the strategic value of category management in driving business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ndmatters.com/2025/10/16/category-management-a-central-procurement-discipline/?utm_source=rss&amp;utm_medium=rss&amp;utm_campaign=category-management-a-central-procurement-discipline" TargetMode="External"/><Relationship Id="rId11" Type="http://schemas.openxmlformats.org/officeDocument/2006/relationships/hyperlink" Target="https://www.zycus.com/blog/category-management/guide-to-category-management" TargetMode="External"/><Relationship Id="rId12" Type="http://schemas.openxmlformats.org/officeDocument/2006/relationships/hyperlink" Target="https://www.certitrek.com/nlpa/blog/category-management-in-procurement/" TargetMode="External"/><Relationship Id="rId13" Type="http://schemas.openxmlformats.org/officeDocument/2006/relationships/hyperlink" Target="https://akirolabs.com/blog/category-management-procurement-strategy-benefits" TargetMode="External"/><Relationship Id="rId14" Type="http://schemas.openxmlformats.org/officeDocument/2006/relationships/hyperlink" Target="https://www.gartner.com/en/supply-chain/research/category-strategy" TargetMode="External"/><Relationship Id="rId15" Type="http://schemas.openxmlformats.org/officeDocument/2006/relationships/hyperlink" Target="https://planergy.com/blog/benefits-of-category-management-in-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