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Nigeria’s energy supply chain gains momentum with digital innovation and local content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Goodluck Agbor Mfonnom, an energy expert, has unveiled innovative digital solutions designed to enhance transparency, efficiency, and performance in procurement and logistics operations within Nigeria's energy sector. Employing data analytics and digital dashboards, these tools aim to empower stakeholders by enabling better risk prediction, supplier management, and resource allocation. In a recent interview, Mfonnom emphasised that the future of Nigeria’s energy supply chain is not limited to the mere movement of goods and services but is a strategic process that fosters resilience, community empowerment, and long-term national value.</w:t>
      </w:r>
      <w:r/>
    </w:p>
    <w:p>
      <w:r/>
      <w:r>
        <w:t>Mfonnom's approach is grounded in the belief that sustainable supply chains are vital to a successful energy sector and, by extension, to Nigeria’s broader development. He advocates for local content not simply as a regulatory obligation but as a strategic asset — one that supports innovation, job creation, and knowledge transfer. This, he argues, will enrich Nigeria’s industrial base and enhance the country’s competitiveness on the global stage. Central to his philosophy is a collaborative culture where suppliers, contractors, regulators, and communities work in alliances rather than silos, sharing both outcomes and successes.</w:t>
      </w:r>
      <w:r/>
    </w:p>
    <w:p>
      <w:r/>
      <w:r>
        <w:t>Recognising persistent challenges such as infrastructural bottlenecks and regulatory uncertainties in Nigeria’s energy sector, Mfonnom views these obstacles as opportunities for transformative change. He envisions supply chain strategy as a powerful catalyst for national development that can motivate and inspire future generations.</w:t>
      </w:r>
      <w:r/>
    </w:p>
    <w:p>
      <w:r/>
      <w:r>
        <w:t>His vision for local content aligns with broader national priorities emphasised by government authorities. The Federal Government of Nigeria, through the Ministry of Power, recently reaffirmed its commitment to deepening local content development as a means of meeting electricity needs, accelerating economic growth, and ensuring energy security. Minister of Power Adebayo Adelabu highlighted investments amounting to approximately $556 million targeted at infrastructure improvements, including upgrades to Distribution Companies (DisCos) and Supervisory Control and Data Acquisition (SCADA) systems. These efforts aim to increase Nigeria’s power supply capacity to 8,500 megawatts within the coming year, supported by frameworks such as the National Integrated Electricity Policy and Integrated Resource Plan.</w:t>
      </w:r>
      <w:r/>
    </w:p>
    <w:p>
      <w:r/>
      <w:r>
        <w:t>In addition to infrastructure, the government is driving local content through programmes like the Energising Education Programme (EEP), the Decentralised Renewable Energy Solutions (DARES) project, and grants secured under the Africa Mini-Grid Programme, all intended to expand access to clean energy and decentralised electrification. These initiatives complement Mfonnom’s push for localisation by integrating Nigerian businesses more deeply into energy supply chains, fostering indigenous innovation and economic diversification.</w:t>
      </w:r>
      <w:r/>
    </w:p>
    <w:p>
      <w:r/>
      <w:r>
        <w:t>Nigeria’s commitment to local content is also evident in other sectors related to energy. The Nigerian Content Development and Monitoring Board (NCDMB) has spearheaded reforms in the mining sector, particularly focusing on the barite value chain, a critical mineral for oil and gas drilling. Over the past decade, the NCDMB has enhanced local capacity through certification of reserves in multiple states and mandated the exclusive procurement of barite from domestic processors, effectively banning its importation. These reforms have been hailed as a continental model for industrial development, illustrating how strategic local content policies can drive domestic growth and reduce dependence on imports.</w:t>
      </w:r>
      <w:r/>
    </w:p>
    <w:p>
      <w:r/>
      <w:r>
        <w:t>Industry leaders echo these sentiments. Amy Jadesimi, Managing Director of Lagos Deep Offshore Logistics (LADOL), has asserted that rigorous enforcement of the local content act is critical to attracting investment in asset and human capital development within the oil and gas sector. She advocates for a broad understanding of local content that encompasses the entire Nigerian economy, noting the act’s importance not only to oil and gas but to wider industrial capacity building.</w:t>
      </w:r>
      <w:r/>
    </w:p>
    <w:p>
      <w:r/>
      <w:r>
        <w:t>Private sector companies like Seplat Energy embody these principles through their local content policies, seeking to generate positive socio-economic impacts in host communities via substantial local spending, capacity building, and sourcing of local talent. Seplat reports that over 98% of its workforce is Nigerian and has invested more than $64 million in social initiatives spanning healthcare, education, economic empowerment, infrastructure, and environmental stewardship since 2010.</w:t>
      </w:r>
      <w:r/>
    </w:p>
    <w:p>
      <w:r/>
      <w:r>
        <w:t>Together, these developments underscore a growing recognition in Nigeria that local content, underpinned by digital innovation and strategic policy, is essential to transforming the energy sector. Goodluck Agbor Mfonnom’s technological solutions and visionary approach dovetail with government and industry efforts to build resilient, inclusive supply chains that generate value for Nigerian businesses and communities alike. This integrated effort holds promise not only for addressing the immediate challenges of infrastructure and regulation but also for positioning Nigeria as a competitive player in the global energy economy, while nurturing the next generation of industry leaders.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https://independent.ng/goodluck-unveils-digital-solutions-to-boost-transparency-efficiency-in-procurement/</w:t>
        </w:r>
      </w:hyperlink>
      <w:r>
        <w:t xml:space="preserve"> - Please view link - unable to able to access data</w:t>
      </w:r>
      <w:r/>
    </w:p>
    <w:p>
      <w:pPr>
        <w:pStyle w:val="ListNumber"/>
        <w:spacing w:line="240" w:lineRule="auto"/>
        <w:ind w:left="720"/>
      </w:pPr>
      <w:r/>
      <w:hyperlink r:id="rId10">
        <w:r>
          <w:rPr>
            <w:color w:val="0000EE"/>
            <w:u w:val="single"/>
          </w:rPr>
          <w:t>https://independent.ng/goodluck-unveils-digital-solutions-to-boost-transparency-efficiency-in-procurement/</w:t>
        </w:r>
      </w:hyperlink>
      <w:r>
        <w:t xml:space="preserve"> - Goodluck Agbor Mfonnom, an energy expert, has developed digital solutions aimed at enhancing transparency and efficiency in procurement and logistics operations. Utilising data analytics and digital dashboards, these tools assist stakeholders in predicting risks, managing suppliers, and allocating resources more effectively. Mfonnom emphasises that the future of Nigeria's energy supply chain management involves creating resilience, empowering communities, and generating long-term value, rather than merely moving goods and services. He advocates for incorporating Nigerian businesses into the global supply chain, viewing local content as a strategic asset that drives innovation, job creation, and knowledge transfer, thereby strengthening Nigeria's industrial base and global competitiveness. Mfonnom also highlights the importance of technology as a partner in foresight, providing intelligence to supply chain leaders to overcome uncertainty. He believes that people are central to sustainability and leadership, advocating for capacity building, mentorship, and inclusive collaboration to develop future industry leaders. He envisions a culture where suppliers, contractors, regulators, and communities work in alliances, sharing outcomes and overall success. Despite recognising challenges in Nigeria's energy sector, such as infrastructure bottlenecks and regulatory uncertainties, Mfonnom views these as opportunities. He asserts that Nigeria's energy future should focus on developing supply chains capable of transformation and motivating future generations, positioning supply chain strategy as a catalyst for national change. (</w:t>
      </w:r>
      <w:hyperlink r:id="rId11">
        <w:r>
          <w:rPr>
            <w:color w:val="0000EE"/>
            <w:u w:val="single"/>
          </w:rPr>
          <w:t>independent.ng</w:t>
        </w:r>
      </w:hyperlink>
      <w:r>
        <w:t>)</w:t>
      </w:r>
      <w:r/>
    </w:p>
    <w:p>
      <w:pPr>
        <w:pStyle w:val="ListNumber"/>
        <w:spacing w:line="240" w:lineRule="auto"/>
        <w:ind w:left="720"/>
      </w:pPr>
      <w:r/>
      <w:hyperlink r:id="rId12">
        <w:r>
          <w:rPr>
            <w:color w:val="0000EE"/>
            <w:u w:val="single"/>
          </w:rPr>
          <w:t>https://guardian.ng/news/fg-to-strengthen-local-content-industrial-capacity-in-power-sector/</w:t>
        </w:r>
      </w:hyperlink>
      <w:r>
        <w:t xml:space="preserve"> - The Federal Government of Nigeria has declared its intention to deepen and prioritise local content development as a strategic tool for meeting the country’s electricity needs, boosting economic growth, and ensuring energy security. Minister of Power, Adebayo Adelabu, disclosed this at the African Natural Resource and Energy Investment Summit (AFNIS 2025), where he stressed that local manufacturers would play a pivotal role in the country’s energy transition and industrial capacity expansion. The government is investing approximately $556 million in key electricity infrastructure, targeting the Distribution Companies (DisCos) and Supervisory Control and Data Acquisition (SCADA) systems, aiming to raise power supply to 8,500 megawatts within the next 12 months. The National Integrated Electricity Policy (NIEP) and the Integrated Resource Plan (IRP) are guiding frameworks for long-term planning in the sector. Adelabu disclosed that recent tariff adjustments for Band A customers had boosted revenue by 70 per cent, generating an additional N700 billion and growing market revenue from N1 trillion in 2023 to N1.7 trillion in 2024. Speaking on other reforms, Adelabu said: “The independent system operator was operationalised in April 2025 for efficiency and accountability. The government is driving local content through investment and execution in initiatives like the Energising Education Programme (EEP), adding 100MW of clean energy across federal universities and teaching hospitals. The DARES project targets over 17.5 million Nigerians via decentralised electrification. Through the Africa Mini-Grid Programme, $5.91 million in grants were secured across 23 projects. (</w:t>
      </w:r>
      <w:hyperlink r:id="rId13">
        <w:r>
          <w:rPr>
            <w:color w:val="0000EE"/>
            <w:u w:val="single"/>
          </w:rPr>
          <w:t>guardian.ng</w:t>
        </w:r>
      </w:hyperlink>
      <w:r>
        <w:t>)</w:t>
      </w:r>
      <w:r/>
    </w:p>
    <w:p>
      <w:pPr>
        <w:pStyle w:val="ListNumber"/>
        <w:spacing w:line="240" w:lineRule="auto"/>
        <w:ind w:left="720"/>
      </w:pPr>
      <w:r/>
      <w:hyperlink r:id="rId14">
        <w:r>
          <w:rPr>
            <w:color w:val="0000EE"/>
            <w:u w:val="single"/>
          </w:rPr>
          <w:t>https://thenationonlineng.net/local-content-policies-reshaping-mining/</w:t>
        </w:r>
      </w:hyperlink>
      <w:r>
        <w:t xml:space="preserve"> - Nigeria’s mining sector is experiencing a major revival, propelled by bold local content reforms introduced by the Nigerian Content Development and Monitoring Board (NCDMB). Unveiled at the African Natural Resources and Energy Investment Summit in Abuja, these reforms are now being hailed as a model for industrial development across the continent. A key focus of the reforms is the barite value chain—an essential mineral for oil and gas drilling. The Executive Secretary of the NCDMB, Felix Ogbe, explained that the Board has, over the past decade, developed local capacity by certifying reserves in six states and mandating exclusive procurement from domestic processors through the Nigerian Content Equipment Certificate (NCEC). “Today, barite importation for drilling is banned in Nigeria,” said Ogbe, represented by Abdulmalik Halilu, NCDMB Director of Corporate Services. “This is the result of deliberate policies, strategic partnerships, and strong enforcement,” he added. (</w:t>
      </w:r>
      <w:hyperlink r:id="rId15">
        <w:r>
          <w:rPr>
            <w:color w:val="0000EE"/>
            <w:u w:val="single"/>
          </w:rPr>
          <w:t>thenationonlineng.net</w:t>
        </w:r>
      </w:hyperlink>
      <w:r>
        <w:t>)</w:t>
      </w:r>
      <w:r/>
    </w:p>
    <w:p>
      <w:pPr>
        <w:pStyle w:val="ListNumber"/>
        <w:spacing w:line="240" w:lineRule="auto"/>
        <w:ind w:left="720"/>
      </w:pPr>
      <w:r/>
      <w:hyperlink r:id="rId16">
        <w:r>
          <w:rPr>
            <w:color w:val="0000EE"/>
            <w:u w:val="single"/>
          </w:rPr>
          <w:t>https://www.seplatenergy.com/sustainability/local-content/</w:t>
        </w:r>
      </w:hyperlink>
      <w:r>
        <w:t xml:space="preserve"> - Seplat Energy is committed to creating shared value and achieving positive social and economic outcomes for its host communities through its local content policy. The company seeks to ensure a positive multiplier effect on the local economy through significant local content spend, enhancing the local supply chain, and contributing to a thriving and competitive local market. By sourcing skills locally and investing in capacity-building programmes, Seplat Energy aims to develop the local talent pool, with over 98% of its employees being Nigerian. The company has invested US$64 million since 2010 in social investment programmes targeting healthcare, education, economic empowerment, infrastructure development, and environmental stewardship initiatives. (</w:t>
      </w:r>
      <w:hyperlink r:id="rId17">
        <w:r>
          <w:rPr>
            <w:color w:val="0000EE"/>
            <w:u w:val="single"/>
          </w:rPr>
          <w:t>seplatenergy.com</w:t>
        </w:r>
      </w:hyperlink>
      <w:r>
        <w:t>)</w:t>
      </w:r>
      <w:r/>
    </w:p>
    <w:p>
      <w:pPr>
        <w:pStyle w:val="ListNumber"/>
        <w:spacing w:line="240" w:lineRule="auto"/>
        <w:ind w:left="720"/>
      </w:pPr>
      <w:r/>
      <w:hyperlink r:id="rId18">
        <w:r>
          <w:rPr>
            <w:color w:val="0000EE"/>
            <w:u w:val="single"/>
          </w:rPr>
          <w:t>https://businessday.ng/energy/oilandgas/article/value-creation-oilgas-industry-hinge-effective-local-content/</w:t>
        </w:r>
      </w:hyperlink>
      <w:r>
        <w:t xml:space="preserve"> - As the clamour for value creation in the oil and gas sector intensifies, industry close watchers insist that this can only materialise on the back of a strategic implementation of the local content act. Nigeria’s oil and gas sector between 2015 and 2016 raked in $10 billion (about N200 billion) worth of investments through the Local Content Development Policy. Amy Jadesimi, managing director of Lagos Deep Offshore Logistics base (LADOL) told BusinessDay that enforcement of the local content act would encourage Nigerians to invest their money here in building, investing in asset and human capital development, saying that more importantly people should understand that local content should include the whole of Nigeria. She said the idea behind the Local Content Act is very timely and remains incredible important to the development of not just the oil and gas industry, but capacity across other sectors of the economy. (</w:t>
      </w:r>
      <w:hyperlink r:id="rId19">
        <w:r>
          <w:rPr>
            <w:color w:val="0000EE"/>
            <w:u w:val="single"/>
          </w:rPr>
          <w:t>businessday.ng</w:t>
        </w:r>
      </w:hyperlink>
      <w:r>
        <w:t>)</w:t>
      </w:r>
      <w:r/>
    </w:p>
    <w:p>
      <w:pPr>
        <w:pStyle w:val="ListNumber"/>
        <w:spacing w:line="240" w:lineRule="auto"/>
        <w:ind w:left="720"/>
      </w:pPr>
      <w:r/>
      <w:hyperlink r:id="rId20">
        <w:r>
          <w:rPr>
            <w:color w:val="0000EE"/>
            <w:u w:val="single"/>
          </w:rPr>
          <w:t>https://ncdmb.gov.ng/newsite/nigerias-local-content-reforms-spark-mining-boom-set-model-for-africa-2/</w:t>
        </w:r>
      </w:hyperlink>
      <w:r>
        <w:t xml:space="preserve"> - Nigeria’s mining industry is undergoing a dramatic transformation, driven by targeted local content policies from the Nigerian Content Development and Monitoring Board (NCDMB). These policies, showcased at the African Natural Resources and Energy Investment Summit in Abuja, are now being hailed as a blueprint for industrial growth across Africa. At the heart of the reforms is the Board’s strategic intervention in the barite value chain—a mineral critical to oil and gas drilling. Executive Secretary of NCDMB, Felix Ogbe, outlined how the agency has spent more than a decade building domestic capacity, from certifying reserves in six states to mandating exclusive procurement from local processors through the Nigerian Content Equipment Certificate (NCEC). (</w:t>
      </w:r>
      <w:hyperlink r:id="rId21">
        <w:r>
          <w:rPr>
            <w:color w:val="0000EE"/>
            <w:u w:val="single"/>
          </w:rPr>
          <w:t>ncdmb.gov.ng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ependent.ng/goodluck-unveils-digital-solutions-to-boost-transparency-efficiency-in-procurement/" TargetMode="External"/><Relationship Id="rId11" Type="http://schemas.openxmlformats.org/officeDocument/2006/relationships/hyperlink" Target="https://independent.ng/goodluck-unveils-digital-solutions-to-boost-transparency-efficiency-in-procurement/?utm_source=openai" TargetMode="External"/><Relationship Id="rId12" Type="http://schemas.openxmlformats.org/officeDocument/2006/relationships/hyperlink" Target="https://guardian.ng/news/fg-to-strengthen-local-content-industrial-capacity-in-power-sector/" TargetMode="External"/><Relationship Id="rId13" Type="http://schemas.openxmlformats.org/officeDocument/2006/relationships/hyperlink" Target="https://guardian.ng/news/fg-to-strengthen-local-content-industrial-capacity-in-power-sector/?utm_source=openai" TargetMode="External"/><Relationship Id="rId14" Type="http://schemas.openxmlformats.org/officeDocument/2006/relationships/hyperlink" Target="https://thenationonlineng.net/local-content-policies-reshaping-mining/" TargetMode="External"/><Relationship Id="rId15" Type="http://schemas.openxmlformats.org/officeDocument/2006/relationships/hyperlink" Target="https://thenationonlineng.net/local-content-policies-reshaping-mining/?utm_source=openai" TargetMode="External"/><Relationship Id="rId16" Type="http://schemas.openxmlformats.org/officeDocument/2006/relationships/hyperlink" Target="https://www.seplatenergy.com/sustainability/local-content/" TargetMode="External"/><Relationship Id="rId17" Type="http://schemas.openxmlformats.org/officeDocument/2006/relationships/hyperlink" Target="https://www.seplatenergy.com/sustainability/local-content/?utm_source=openai" TargetMode="External"/><Relationship Id="rId18" Type="http://schemas.openxmlformats.org/officeDocument/2006/relationships/hyperlink" Target="https://businessday.ng/energy/oilandgas/article/value-creation-oilgas-industry-hinge-effective-local-content/" TargetMode="External"/><Relationship Id="rId19" Type="http://schemas.openxmlformats.org/officeDocument/2006/relationships/hyperlink" Target="https://businessday.ng/energy/oilandgas/article/value-creation-oilgas-industry-hinge-effective-local-content/?utm_source=openai" TargetMode="External"/><Relationship Id="rId20" Type="http://schemas.openxmlformats.org/officeDocument/2006/relationships/hyperlink" Target="https://ncdmb.gov.ng/newsite/nigerias-local-content-reforms-spark-mining-boom-set-model-for-africa-2/" TargetMode="External"/><Relationship Id="rId21" Type="http://schemas.openxmlformats.org/officeDocument/2006/relationships/hyperlink" Target="https://ncdmb.gov.ng/newsite/nigerias-local-content-reforms-spark-mining-boom-set-model-for-africa-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