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Kombit overhauls Danish municipal IT with 700 million kroner long-term strategic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Kombit, the Danish entity responsible for managing IT solutions for municipalities, is embarking on a major shift in the way municipal digital infrastructure is organised and operated. With an ambitious investment of up to 700 million kroner spread over a potential 12-year contract period, Kombit aims to lay the foundation for a new era of municipal IT operations by moving away from the traditional "all-in-one" solutions previously supplied by a handful of large providers.</w:t>
      </w:r>
      <w:r/>
    </w:p>
    <w:p>
      <w:r/>
      <w:r>
        <w:t>Søren Kromann, Kombit's COO and CFO, explained in an interview with Computerworld that the decision responds to a significant market evolution. He noted that several large suppliers are now specialising separately in applications and IT operations, creating a more segmented ecosystem. This market shift has motivated Kombit to separate application provision from operational management, opting to consolidate IT operations under a single supplier. The new approach is intended to simplify collaboration and yield strategic benefits beyond technical gains, reflecting a move toward a clearer division of responsibility in public sector IT.</w:t>
      </w:r>
      <w:r/>
    </w:p>
    <w:p>
      <w:r/>
      <w:r>
        <w:t>The new framework is designed to cope with forthcoming contract renewals across many municipal systems, enabling a managed and stable consolidation of IT operations rather than a fragmented vendor landscape. The lengthy contract term—up to 12 years—is intended to avoid the disruption and costs associated with frequent transitions between providers, thereby ensuring enduring stability for local governments. Kombit also emphasises that the platform will be future-proofed, able to evolve with technological advances like artificial intelligence, and adaptable to new service demands that may arise during the contract period.</w:t>
      </w:r>
      <w:r/>
    </w:p>
    <w:p>
      <w:r/>
      <w:r>
        <w:t>In addition to operational improvements, the new model also responds to increasing concerns about digital sovereignty and IT security. Kombit has incorporated requirements that enable local handling of data and operations if needed, aligning with stricter security standards such as the EU's NIS2 directive, which applies to critical infrastructure providers including municipalities. Transparency is also a key priority: Kombit commits to providing municipalities with clear visibility into the costs and services involved, strengthening oversight and trust in the IT supply chain.</w:t>
      </w:r>
      <w:r/>
    </w:p>
    <w:p>
      <w:r/>
      <w:r>
        <w:t>Kromann further characterises the change not just as a shift in procurement but a broader transformation in Kombit's role. He envisions the organisation as a strategic partner for municipalities, moving beyond the traditional role of an IT market facilitator to delivering ongoing development and reuse of digital solutions that avoid forcing municipalities to constantly adopt new systems with each procurement cycle. This signals an ambition to drive enduring innovation in public-sector digital infrastructure governance.</w:t>
      </w:r>
      <w:r/>
    </w:p>
    <w:p>
      <w:r/>
      <w:r>
        <w:t>Denmark’s move parallels global trends in municipal digitalisation, where jurisdictions increasingly seek flexible, transparent, and resilient IT models. For example, New York State recently expanded its Municipal Infrastructure Program with nearly $50 million to enhance broadband access, particularly for underserved areas, indicating broad recognition of digital infrastructure as a public good crucial to local communities’ future.</w:t>
      </w:r>
      <w:r/>
    </w:p>
    <w:p>
      <w:r/>
      <w:r>
        <w:t>Other international municipalities are also innovating in digital governance and service delivery. The Potsdam-Mittelmark district in Germany promotes collaborative digital platforms and sustainable development across municipalities, while the Tel Aviv-Yafo Municipality in Israel integrates AI-ready communication systems to improve municipal coordination and public safety. At the same time, initiatives like the Massachusetts Broadband Institute's Municipal Digital Equity Planning Program underscore the global priority given to bridging digital divides and supporting equitable internet access through strategic municipal planning.</w:t>
      </w:r>
      <w:r/>
    </w:p>
    <w:p>
      <w:r/>
      <w:r>
        <w:t>Emerging concepts such as Civic Digital Twins—used in cities like Bologna—further illustrate how urban digital infrastructure is evolving toward more citizen-centric, data-driven governance models. These digital twins simulate social dynamics to guide planning and public service delivery in ways that respond directly to citizens’ needs and preferences.</w:t>
      </w:r>
      <w:r/>
    </w:p>
    <w:p>
      <w:r/>
      <w:r>
        <w:t>Kombit's comprehensive and forward-looking approach thus reflects a clear understanding of how public-sector IT must adapt to fast-moving technological, political, and social landscapes. By redefining operational models, emphasising digital sovereignty and security, and positioning itself as a long-term strategic partner, Kombit is setting a significant precedent in Danish municipal IT governance—one likely to influence broader regional and international trends toward smarter, more resilient digital municipal infrastructures.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https://www.computerworld.dk/art/293247/kombit-goer-med-kaempe-investering-klar-til-opgoer-med-gammel-model-vi-har-set-en-bevaegelse-i-markedet-siger-direktoer-soeren-kromann?utm_source=RSS&amp;utm_medium=RSS&amp;utm_campaign=RSS</w:t>
        </w:r>
      </w:hyperlink>
      <w:r>
        <w:t xml:space="preserve"> - Please view link - unable to able to access data</w:t>
      </w:r>
      <w:r/>
    </w:p>
    <w:p>
      <w:pPr>
        <w:pStyle w:val="ListNumber"/>
        <w:spacing w:line="240" w:lineRule="auto"/>
        <w:ind w:left="720"/>
      </w:pPr>
      <w:r/>
      <w:hyperlink r:id="rId11">
        <w:r>
          <w:rPr>
            <w:color w:val="0000EE"/>
            <w:u w:val="single"/>
          </w:rPr>
          <w:t>https://www.governor.ny.gov/news/governor-hochul-announces-nearly-50-million-available-through-expansion-connectall-municipal</w:t>
        </w:r>
      </w:hyperlink>
      <w:r>
        <w:t xml:space="preserve"> - In March 2025, Governor Kathy Hochul announced the expansion of New York State's Municipal Infrastructure Program (MIP), making nearly $50 million available to support broadband infrastructure projects across the state. The program aims to connect unserved and underserved communities to high-speed internet through open-access and publicly controlled broadband infrastructure. To date, ConnectALL has awarded over $240 million, enabling the construction of almost 2,400 miles of fiber and connecting nearly 100,000 locations statewide.</w:t>
      </w:r>
      <w:r/>
    </w:p>
    <w:p>
      <w:pPr>
        <w:pStyle w:val="ListNumber"/>
        <w:spacing w:line="240" w:lineRule="auto"/>
        <w:ind w:left="720"/>
      </w:pPr>
      <w:r/>
      <w:hyperlink r:id="rId12">
        <w:r>
          <w:rPr>
            <w:color w:val="0000EE"/>
            <w:u w:val="single"/>
          </w:rPr>
          <w:t>https://www.kommunekredit.dk/investor-en/about-us/cases-press-releases-etc/news/kommunekredit-announces-annual-report-2024/</w:t>
        </w:r>
      </w:hyperlink>
      <w:r>
        <w:t xml:space="preserve"> - KommuneKredit, Denmark's municipal lending institution, announced its Annual Report 2024 in March 2025. The report highlights a net interest income of DKK 730 million, up from DKK 467 million in 2023. Profit before tax and value adjustments was DKK 523 million, an increase of DKK 259 million from the previous year. The comprehensive income for the year totalled DKK 8 million, reflecting the past few years' large positive value adjustments offset by negative value adjustments in 2024. Net lending amounted to DKK 6.2 billion.</w:t>
      </w:r>
      <w:r/>
    </w:p>
    <w:p>
      <w:pPr>
        <w:pStyle w:val="ListNumber"/>
        <w:spacing w:line="240" w:lineRule="auto"/>
        <w:ind w:left="720"/>
      </w:pPr>
      <w:r/>
      <w:hyperlink r:id="rId13">
        <w:r>
          <w:rPr>
            <w:color w:val="0000EE"/>
            <w:u w:val="single"/>
          </w:rPr>
          <w:t>https://arxiv.org/abs/2412.06328</w:t>
        </w:r>
      </w:hyperlink>
      <w:r>
        <w:t xml:space="preserve"> - A study titled 'Towards Civic Digital Twins: Co-Design the Citizen-Centric Future of Bologna' introduces the concept of Civic Digital Twins (CDT), an evolution of Urban Digital Twins designed to support a citizen-centric approach to urban planning and governance. The CDT, developed within the Bologna Digital Twin initiative, aims to model and simulate social dynamics in a city, including the behavior, attitude, and preferences of citizens and collectives. The study discusses the motivations, modeling aspects, key research challenges, and intended use cases in urban mobility and development.</w:t>
      </w:r>
      <w:r/>
    </w:p>
    <w:p>
      <w:pPr>
        <w:pStyle w:val="ListNumber"/>
        <w:spacing w:line="240" w:lineRule="auto"/>
        <w:ind w:left="720"/>
      </w:pPr>
      <w:r/>
      <w:hyperlink r:id="rId14">
        <w:r>
          <w:rPr>
            <w:color w:val="0000EE"/>
            <w:u w:val="single"/>
          </w:rPr>
          <w:t>https://www.potsdam-mittelmark.de/en/business-employment/digital-regional-development</w:t>
        </w:r>
      </w:hyperlink>
      <w:r>
        <w:t xml:space="preserve"> - The Potsdam-Mittelmark District in Germany is embracing digital transformation to enhance mobility, public services, and regional development. With its Digital Strategy 2024–2029, the district promotes smart solutions in mobility, the economy, and public administration. The strategy focuses on promoting digital mobility in rural areas, connecting municipalities for smarter public administration, creating digital platforms for citizen participation, and using innovative technologies to support sustainable development. The district has established the Digital PM Network to foster cooperation between municipalities and institutions for efficient implementation of digital projects.</w:t>
      </w:r>
      <w:r/>
    </w:p>
    <w:p>
      <w:pPr>
        <w:pStyle w:val="ListNumber"/>
        <w:spacing w:line="240" w:lineRule="auto"/>
        <w:ind w:left="720"/>
      </w:pPr>
      <w:r/>
      <w:hyperlink r:id="rId15">
        <w:r>
          <w:rPr>
            <w:color w:val="0000EE"/>
            <w:u w:val="single"/>
          </w:rPr>
          <w:t>https://broadband.masstech.org/municipal</w:t>
        </w:r>
      </w:hyperlink>
      <w:r>
        <w:t xml:space="preserve"> - The Municipal Digital Equity Planning Program, managed by the Massachusetts Broadband Institute (MBI), enables municipalities to engage in planning activities related to digital equity and bridging the digital divide. The program aims to guide municipal decision-making and investments that increase internet access, adoption, and usage for populations most impacted by the COVID-19 pandemic and the digital divide. Municipalities can apply for digital equity planning support individually or jointly as regions, with MBI providing a list of prequalified consultants to assist in the planning process.</w:t>
      </w:r>
      <w:r/>
    </w:p>
    <w:p>
      <w:pPr>
        <w:pStyle w:val="ListNumber"/>
        <w:spacing w:line="240" w:lineRule="auto"/>
        <w:ind w:left="720"/>
      </w:pPr>
      <w:r/>
      <w:hyperlink r:id="rId16">
        <w:r>
          <w:rPr>
            <w:color w:val="0000EE"/>
            <w:u w:val="single"/>
          </w:rPr>
          <w:t>https://www.comm-it.com/post/tel-aviv-yafo-municipality-provides-advanced-and-ai-ready-collaboration-solution</w:t>
        </w:r>
      </w:hyperlink>
      <w:r>
        <w:t xml:space="preserve"> - The Tel Aviv-Yafo Municipality in Israel has partnered with CommIT to provide an advanced and AI-ready collaboration solution for smart city excellence. The municipality serves over half a million residents and is committed to leading in digital innovation and smart city infrastructure. The collaboration aims to modernize and unify the municipality's communication infrastructure to address coordination challenges across critical departments, including the Security Division, Emergency Services, and Municipal Security Patrol. The solution delivers multi-channel, multi-position communication across all municipal telephony and communication systems, enhancing real-time information sharing and coordination.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orld.dk/art/293247/kombit-goer-med-kaempe-investering-klar-til-opgoer-med-gammel-model-vi-har-set-en-bevaegelse-i-markedet-siger-direktoer-soeren-kromann?utm_source=RSS&amp;utm_medium=RSS&amp;utm_campaign=RSS" TargetMode="External"/><Relationship Id="rId11" Type="http://schemas.openxmlformats.org/officeDocument/2006/relationships/hyperlink" Target="https://www.governor.ny.gov/news/governor-hochul-announces-nearly-50-million-available-through-expansion-connectall-municipal" TargetMode="External"/><Relationship Id="rId12" Type="http://schemas.openxmlformats.org/officeDocument/2006/relationships/hyperlink" Target="https://www.kommunekredit.dk/investor-en/about-us/cases-press-releases-etc/news/kommunekredit-announces-annual-report-2024/" TargetMode="External"/><Relationship Id="rId13" Type="http://schemas.openxmlformats.org/officeDocument/2006/relationships/hyperlink" Target="https://arxiv.org/abs/2412.06328" TargetMode="External"/><Relationship Id="rId14" Type="http://schemas.openxmlformats.org/officeDocument/2006/relationships/hyperlink" Target="https://www.potsdam-mittelmark.de/en/business-employment/digital-regional-development" TargetMode="External"/><Relationship Id="rId15" Type="http://schemas.openxmlformats.org/officeDocument/2006/relationships/hyperlink" Target="https://broadband.masstech.org/municipal" TargetMode="External"/><Relationship Id="rId16" Type="http://schemas.openxmlformats.org/officeDocument/2006/relationships/hyperlink" Target="https://www.comm-it.com/post/tel-aviv-yafo-municipality-provides-advanced-and-ai-ready-collaboration-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