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Capgemini's $3.3 billion acquisition of WNS accelerates AI-driven transformation in global BPM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Capgemini has officially completed its approximately $3.3 billion acquisition of WNS, a significant India-born business process management (BPM) and analytics provider, marking a strategic expansion for the global consulting and technology leader. This acquisition, which brings WNS into Capgemini’s financial consolidation as of October 17, 2025, aims to position the combined entity as a global leader in Agentic AI-powered Intelligent Operations, blending scalable BPM with advanced AI and cloud capabilities.</w:t>
      </w:r>
      <w:r/>
    </w:p>
    <w:p>
      <w:r/>
      <w:r>
        <w:t>WNS has a robust pedigree in delivering business process management across multiple industries, including banking and financial services, insurance, healthcare, travel, utilities, shipping, and telecommunications. Its expertise spans customer operations, finance and accounting, claims and policy administration, risk and compliance, and data analytics, with large-scale delivery centers primarily in India and other global locations. The integration with Capgemini’s consulting, engineering, and cloud service strengths is designed to respond to the shifting enterprise demand from traditional project-based consulting towards managed, outcome-driven, AI-infused operations.</w:t>
      </w:r>
      <w:r/>
    </w:p>
    <w:p>
      <w:r/>
      <w:r>
        <w:t>By combining Capgemini’s consulting-led transformation approach with WNS’s deep process expertise and scaled delivery, the two companies expect to offer comprehensive “run and transform” solutions that integrate design, build, and operate capabilities. This unified model targets key operational domains such as quote-to-cash, order-to-activate, assurance-to-resolution, and claims-to-close, with an increasing focus on outcome-based contracts that link service levels to measurable business KPIs like reduced customer churn, faster cycle times, and improved first-contact resolution rates.</w:t>
      </w:r>
      <w:r/>
    </w:p>
    <w:p>
      <w:r/>
      <w:r>
        <w:t>A central pillar of the acquisition is the acceleration of AI, data, and automation as core differentiators. Both firms bring mature analytics and automation practices, now poised to accelerate generative AI-enabled use cases like contact centre agent assistance, knowledge summarization, document intelligence for claims and KYC (Know Your Customer), and anomaly detection in finance and revenue assurance. Supported by Capgemini’s partnerships with major cloud providers, the challenge will be to industrialize these AI applications with strong governance, data lineage, and responsible AI controls—especially crucial in highly regulated sectors.</w:t>
      </w:r>
      <w:r/>
    </w:p>
    <w:p>
      <w:r/>
      <w:r>
        <w:t>The deal strategically enhances Capgemini’s footprint in India, augmenting access to specialized talent and increasing delivery resilience, which remains critical given the 24×7, multilingual operational requirements of global clients. For WNS’s existing clientele, the acquisition unlocks broader digital transformation avenues in cloud, data, and engineering disciplines while ensuring continuity of managed services operations.</w:t>
      </w:r>
      <w:r/>
    </w:p>
    <w:p>
      <w:r/>
      <w:r>
        <w:t>Industry-specific platforms and domain accelerators brought by WNS, such as insurance claims processing, travel revenue accounting, healthcare payer operations, and telecom customer operations, complement Capgemini’s existing industry architectures. Particularly in telecommunications, the combined entity can offer end-to-end digital transformation journeys supporting operational support systems/business support systems (OSS/BSS) modernization, intelligent order management, zero-touch provisioning, proactive assurance, and revenue protection, aligned with TM Forum Open Digital Architecture standards.</w:t>
      </w:r>
      <w:r/>
    </w:p>
    <w:p>
      <w:r/>
      <w:r>
        <w:t>The acquisition reflects broader market dynamics where large enterprise buyers increasingly consolidate suppliers and value partners who provide scalable, AI-enabled managed services alongside strategic consulting and engineering capabilities. Competitors like Accenture, Tata Consultancy Services, Infosys, HCLTech, Cognizant, and others operate in adjacent spaces, emphasizing platform-led, outcome-based engagements. Capgemini’s move signals a clear push to scale its business operations vertically, moving beyond traditional labor arbitrage towards intellectual property-led and platform-enabled services.</w:t>
      </w:r>
      <w:r/>
    </w:p>
    <w:p>
      <w:r/>
      <w:r>
        <w:t>Financially, the acquisition is expected to be accretive to Capgemini’s normalized earnings per share by 4% before synergies in 2026 and 7% after synergies in 2027. The transaction has received unanimous approval from the boards of both Capgemini and WNS, and WNS shareholders approved the deal earlier in 2025. The acquisition is subject to customary regulatory approvals and other conditions prior to completion but has now officially closed.</w:t>
      </w:r>
      <w:r/>
    </w:p>
    <w:p>
      <w:r/>
      <w:r>
        <w:t>Despite the strategic benefits, integration risks remain. Ensuring disciplined operational integration, clear commercial terms, and crucially, retaining WNS’s domain experts and delivery leadership are paramount to preserving value. There are potential challenges around merging automation toolchains, data platforms, and intellectual property assets, which could impact delivery if not properly standardised and managed with a clear target architecture and migration roadmap.</w:t>
      </w:r>
      <w:r/>
    </w:p>
    <w:p>
      <w:r/>
      <w:r>
        <w:t>Clients and prospects are advised to take an active role during the transition by reviewing change-of-control clauses, securing commitments on AI safety and data residency, and negotiating outcome-centric service-level agreements. Telecom operators, in particular, should prioritise initiatives that synergize network and IT modernization with advanced AI-enabled operations to reduce costs and improve customer experience effectively.</w:t>
      </w:r>
      <w:r/>
    </w:p>
    <w:p>
      <w:r/>
      <w:r>
        <w:t>Looking forward, industry watchers will be monitoring leadership appointments for the combined business services unit, the launch of integrated portfolios, early “lighthouse” projects demonstrating generative AI at scale, and published metrics showing productivity gains and client outcomes post-integration.</w:t>
      </w:r>
      <w:r/>
    </w:p>
    <w:p>
      <w:r/>
      <w:r>
        <w:t>In summary, Capgemini’s acquisition of WNS marks a significant step in the evolution of business process management, AI-powered operations, and industry-specific digital transformation at scale. The deal enhances Capgemini’s capability to meet rising enterprise demands for intelligent, outcome-driven managed services, leveraging AI and automation to create value across multiple verticals and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https://tecknexus.com/capgemini-completes-3-3b-wns-acquisition/</w:t>
        </w:r>
      </w:hyperlink>
      <w:r>
        <w:t xml:space="preserve"> - Please view link - unable to able to access data</w:t>
      </w:r>
      <w:r/>
    </w:p>
    <w:p>
      <w:pPr>
        <w:pStyle w:val="ListNumber"/>
        <w:spacing w:line="240" w:lineRule="auto"/>
        <w:ind w:left="720"/>
      </w:pPr>
      <w:r/>
      <w:hyperlink r:id="rId11">
        <w:r>
          <w:rPr>
            <w:color w:val="0000EE"/>
            <w:u w:val="single"/>
          </w:rPr>
          <w:t>https://www.capgemini.com/news/press-releases/acquisition-of-wns-approved-by-its-shareholders/</w:t>
        </w:r>
      </w:hyperlink>
      <w:r>
        <w:t xml:space="preserve"> - On September 1, 2025, Capgemini announced that WNS shareholders approved the acquisition, with the transaction expected to close by the end of the year. The deal, valued at $3.3 billion, aims to create a global leader in Agentic AI-powered Intelligent Operations. The acquisition is subject to customary regulatory approvals and other conditions. The final voting results of the meetings of WNS shareholders can be found in a Form 8-K filed by WNS with the U.S. Securities and Exchange Commission.</w:t>
      </w:r>
      <w:r/>
    </w:p>
    <w:p>
      <w:pPr>
        <w:pStyle w:val="ListNumber"/>
        <w:spacing w:line="240" w:lineRule="auto"/>
        <w:ind w:left="720"/>
      </w:pPr>
      <w:r/>
      <w:hyperlink r:id="rId12">
        <w:r>
          <w:rPr>
            <w:color w:val="0000EE"/>
            <w:u w:val="single"/>
          </w:rPr>
          <w:t>https://www.capgemini.com/us-en/news/press-releases/acquisition-of-wns-approved-by-its-shareholders/</w:t>
        </w:r>
      </w:hyperlink>
      <w:r>
        <w:t xml:space="preserve"> - Capgemini announced that WNS shareholders approved the acquisition, with the transaction expected to close by the end of the year. The deal, valued at $3.3 billion, aims to create a global leader in Agentic AI-powered Intelligent Operations. The acquisition is subject to customary regulatory approvals and other conditions. The final voting results of the meetings of WNS shareholders can be found in a Form 8-K filed by WNS with the U.S. Securities and Exchange Commission.</w:t>
      </w:r>
      <w:r/>
    </w:p>
    <w:p>
      <w:pPr>
        <w:pStyle w:val="ListNumber"/>
        <w:spacing w:line="240" w:lineRule="auto"/>
        <w:ind w:left="720"/>
      </w:pPr>
      <w:r/>
      <w:hyperlink r:id="rId13">
        <w:r>
          <w:rPr>
            <w:color w:val="0000EE"/>
            <w:u w:val="single"/>
          </w:rPr>
          <w:t>https://www.capgemini.com/us-en/news/press-releases/capgemini-to-acquire-wns-to-create-a-global-leader-in-agentic-ai-powered-intelligent-operations/</w:t>
        </w:r>
      </w:hyperlink>
      <w:r>
        <w:t xml:space="preserve"> - Capgemini announced its intention to acquire WNS for $3.3 billion in cash, aiming to create a global leader in Agentic AI-powered Intelligent Operations. The acquisition is expected to be accretive to Capgemini’s normalized earnings per share by 4% before synergies in 2026 and 7% post-synergies in 2027. The transaction has been unanimously approved by both Capgemini’s and WNS’ Boards of Directors.</w:t>
      </w:r>
      <w:r/>
    </w:p>
    <w:p>
      <w:pPr>
        <w:pStyle w:val="ListNumber"/>
        <w:spacing w:line="240" w:lineRule="auto"/>
        <w:ind w:left="720"/>
      </w:pPr>
      <w:r/>
      <w:hyperlink r:id="rId14">
        <w:r>
          <w:rPr>
            <w:color w:val="0000EE"/>
            <w:u w:val="single"/>
          </w:rPr>
          <w:t>https://www.capgemini.com/news/press-releases/capgemini-completes-the-acquisition-of-wns-and-creates-a-global-leader-in-agentic-ai-powered-intelligent-operations/</w:t>
        </w:r>
      </w:hyperlink>
      <w:r>
        <w:t xml:space="preserve"> - Capgemini completed the acquisition of WNS, creating a global leader in Agentic AI-powered Intelligent Operations. The total cash consideration amounts to $3.3 billion, excluding WNS’ net financial debt. WNS will be consolidated into Capgemini’s financial statements as of October 17, 2025. The acquisition aims to strengthen Capgemini’s capabilities in AI-powered business process transformation.</w:t>
      </w:r>
      <w:r/>
    </w:p>
    <w:p>
      <w:pPr>
        <w:pStyle w:val="ListNumber"/>
        <w:spacing w:line="240" w:lineRule="auto"/>
        <w:ind w:left="720"/>
      </w:pPr>
      <w:r/>
      <w:hyperlink r:id="rId15">
        <w:r>
          <w:rPr>
            <w:color w:val="0000EE"/>
            <w:u w:val="single"/>
          </w:rPr>
          <w:t>https://www.capgemini.com/news/press-releases/capgemini-to-acquire-wns-to-create-a-global-leader-in-agentic-ai-powered-intelligent-operations/</w:t>
        </w:r>
      </w:hyperlink>
      <w:r>
        <w:t xml:space="preserve"> - Capgemini announced its intention to acquire WNS for $3.3 billion in cash, aiming to create a global leader in Agentic AI-powered Intelligent Operations. The acquisition is expected to be accretive to Capgemini’s normalized earnings per share by 4% before synergies in 2026 and 7% post-synergies in 2027. The transaction has been unanimously approved by both Capgemini’s and WNS’ Boards of Directors.</w:t>
      </w:r>
      <w:r/>
    </w:p>
    <w:p>
      <w:pPr>
        <w:pStyle w:val="ListNumber"/>
        <w:spacing w:line="240" w:lineRule="auto"/>
        <w:ind w:left="720"/>
      </w:pPr>
      <w:r/>
      <w:hyperlink r:id="rId14">
        <w:r>
          <w:rPr>
            <w:color w:val="0000EE"/>
            <w:u w:val="single"/>
          </w:rPr>
          <w:t>https://www.capgemini.com/news/press-releases/capgemini-completes-the-acquisition-of-wns-and-creates-a-global-leader-in-agentic-ai-powered-intelligent-operations/</w:t>
        </w:r>
      </w:hyperlink>
      <w:r>
        <w:t xml:space="preserve"> - Capgemini completed the acquisition of WNS, creating a global leader in Agentic AI-powered Intelligent Operations. The total cash consideration amounts to $3.3 billion, excluding WNS’ net financial debt. WNS will be consolidated into Capgemini’s financial statements as of October 17, 2025. The acquisition aims to strengthen Capgemini’s capabilities in AI-powered business process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knexus.com/capgemini-completes-3-3b-wns-acquisition/" TargetMode="External"/><Relationship Id="rId11" Type="http://schemas.openxmlformats.org/officeDocument/2006/relationships/hyperlink" Target="https://www.capgemini.com/news/press-releases/acquisition-of-wns-approved-by-its-shareholders/" TargetMode="External"/><Relationship Id="rId12" Type="http://schemas.openxmlformats.org/officeDocument/2006/relationships/hyperlink" Target="https://www.capgemini.com/us-en/news/press-releases/acquisition-of-wns-approved-by-its-shareholders/" TargetMode="External"/><Relationship Id="rId13" Type="http://schemas.openxmlformats.org/officeDocument/2006/relationships/hyperlink" Target="https://www.capgemini.com/us-en/news/press-releases/capgemini-to-acquire-wns-to-create-a-global-leader-in-agentic-ai-powered-intelligent-operations/" TargetMode="External"/><Relationship Id="rId14" Type="http://schemas.openxmlformats.org/officeDocument/2006/relationships/hyperlink" Target="https://www.capgemini.com/news/press-releases/capgemini-completes-the-acquisition-of-wns-and-creates-a-global-leader-in-agentic-ai-powered-intelligent-operations/" TargetMode="External"/><Relationship Id="rId15" Type="http://schemas.openxmlformats.org/officeDocument/2006/relationships/hyperlink" Target="https://www.capgemini.com/news/press-releases/capgemini-to-acquire-wns-to-create-a-global-leader-in-agentic-ai-powered-intelligent-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