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£13.2 billion Warm Homes Plan aims to transform communities through social value and sustainable retrofit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Warm Homes Plan, confirmed with a £13.2 billion investment over the next four years, promises significant energy efficiency upgrades for thousands of homes across England and Wales. This funding, aimed at tackling fuel poverty, advancing net-zero emissions by 2050, and enhancing social equity, is set to build upon existing schemes such as ECO4, GBIS, and public sector retrofit programmes. While detailed plans are expected soon, the government has already indicated that these initiatives will include stronger quality assurance and consumer protection measures to address prior criticisms linked to fraud and poor workmanship.</w:t>
      </w:r>
      <w:r/>
    </w:p>
    <w:p>
      <w:r/>
      <w:r>
        <w:t>At the heart of delivering this ambitious programme lies the concept of social value, a central theme increasingly influencing public sector procurement under the Procurement Act 2023, which came into force in both England and Wales. This legislation marks a critical shift from evaluating tenders based solely on the Most Economically Advantageous Tender (MEAT) criteria towards the broader Most Advantageous Tender (MAT) framework. This change empowers contracting authorities to assess tenders not only on cost and quality but also by considering the wider benefits to local communities, environmental impact, and social innovation.</w:t>
      </w:r>
      <w:r/>
    </w:p>
    <w:p>
      <w:r/>
      <w:r>
        <w:t>Michael McLaughlin, group social value manager at LHC Procurement Group, highlights the importance of embedding social value meaningfully rather than treating it as a bureaucratic formality. He emphasises that social landlords must move beyond short-term compliance tasks and adopt coherent, long-term retrofit strategies grounded in place-based intelligence, early community engagement, and robust data analysis. This approach ensures retrofit projects support health, resilience, and economic opportunities within local communities, fundamentally changing the narrative from merely upgrading homes to transforming lives.</w:t>
      </w:r>
      <w:r/>
    </w:p>
    <w:p>
      <w:r/>
      <w:r>
        <w:t>The delivery of social value also requires careful and collaborative procurement strategies. Framework agreements, particularly those supported by bodies like LHCPG with national reach and regional insight, provide a consistent and scalable structure. These frameworks facilitate shared learning, support local SMEs, and enable early engagement to align funding with community priorities. The collective approach taken by housing associations and local authorities through these alliances demonstrates how procurement can generate better value for money alongside stronger social returns.</w:t>
      </w:r>
      <w:r/>
    </w:p>
    <w:p>
      <w:r/>
      <w:r>
        <w:t>Moreover, the Warm Homes Plan is positioned as more than an energy efficiency intervention—it is an opportunity for capacity building within communities. This includes training not only installers but also empowering residents to effectively use new technologies, strengthening tenant-landlord relationships, and fostering community identity. Such initiatives support the broader societal goal of social equity, improving wellbeing for vulnerable populations and reducing pressures on public health services.</w:t>
      </w:r>
      <w:r/>
    </w:p>
    <w:p>
      <w:r/>
      <w:r>
        <w:t>Parallel efforts in Wales reflect similar commitments. The Welsh Government's Warm Homes Programme prioritises households with the greatest need through a 'worst first' approach, delivering both carbon savings and improved thermal comfort. The complementary Procurement Act 2023 in Wales also underscores this integrated approach, fostering procurement that balances economic, social, and environmental objectives in public service delivery.</w:t>
      </w:r>
      <w:r/>
    </w:p>
    <w:p>
      <w:r/>
      <w:r>
        <w:t>Across the UK, the Warm Homes Plan and associated schemes signal a transformative moment in domestic energy efficiency, fuel poverty alleviation, and social housing quality. However, as the government consultation on improving energy efficiency in socially rented homes stresses, achieving net-zero by 2050 demands not only technological upgrades such as heat pumps and insulation but a systemic shift towards sustainable, community-focused solutions. The ultimate success of these extensive investments will hinge on their ability to create lasting, positive social impact—turning improved homes into healthier, stronger, and more resilient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https://www.pbctoday.co.uk/news/energy-news/adding-social-value-to-the-warm-homes-plan/156226/</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https://www.gov.uk/government/news/up-to-170000-homes-to-get-energy-saving-upgrades</w:t>
        </w:r>
      </w:hyperlink>
      <w:r>
        <w:t xml:space="preserve"> - The UK government has allocated £1.8 billion to fund energy efficiency upgrades for up to 170,000 homes, focusing on low-income households and social housing tenants. Measures include insulation, double glazing, solar panels, and heat pumps, aiming to reduce energy bills and support the transition to net-zero emissions by 2050. This initiative is part of the broader Warm Homes Plan, which seeks to improve living standards and address fuel poverty across England. The funding is distributed through the Warm Homes: Local Grant and Warm Homes: Social Housing Fund schemes.</w:t>
      </w:r>
      <w:r/>
    </w:p>
    <w:p>
      <w:pPr>
        <w:pStyle w:val="ListNumber"/>
        <w:spacing w:line="240" w:lineRule="auto"/>
        <w:ind w:left="720"/>
      </w:pPr>
      <w:r/>
      <w:hyperlink r:id="rId12">
        <w:r>
          <w:rPr>
            <w:color w:val="0000EE"/>
            <w:u w:val="single"/>
          </w:rPr>
          <w:t>https://www.gov.wales/procurement-act-2023-guidance-assessing-competitive-tenders-html</w:t>
        </w:r>
      </w:hyperlink>
      <w:r>
        <w:t xml:space="preserve"> - The Procurement Act 2023 introduces significant changes to public procurement in Wales, including the shift from Most Economically Advantageous Tender (MEAT) to Most Advantageous Tender (MAT). This change allows contracting authorities to consider a broader range of factors, such as social value, environmental impact, and innovation, when evaluating tenders. The Act aims to achieve value for money and successful delivery of public services by enabling authorities to assess tenders based on their overall benefits to society.</w:t>
      </w:r>
      <w:r/>
    </w:p>
    <w:p>
      <w:pPr>
        <w:pStyle w:val="ListNumber"/>
        <w:spacing w:line="240" w:lineRule="auto"/>
        <w:ind w:left="720"/>
      </w:pPr>
      <w:r/>
      <w:hyperlink r:id="rId13">
        <w:r>
          <w:rPr>
            <w:color w:val="0000EE"/>
            <w:u w:val="single"/>
          </w:rPr>
          <w:t>https://www.gov.wales/new-warm-homes-programme-integrated-impact-assessment-html</w:t>
        </w:r>
      </w:hyperlink>
      <w:r>
        <w:t xml:space="preserve"> - The Welsh Government's new Warm Homes Programme aims to tackle fuel poverty and contribute to achieving a net-zero Wales by 2050. The programme is expected to provide significant benefits, including energy bill savings for eligible households, improved thermal comfort, and health benefits. It is also anticipated to result in carbon savings, contributing to environmental sustainability. The programme will be implemented across Wales, covering both urban and rural areas, and will operate a 'worst first' approach, prioritising households with the greatest need.</w:t>
      </w:r>
      <w:r/>
    </w:p>
    <w:p>
      <w:pPr>
        <w:pStyle w:val="ListNumber"/>
        <w:spacing w:line="240" w:lineRule="auto"/>
        <w:ind w:left="720"/>
      </w:pPr>
      <w:r/>
      <w:hyperlink r:id="rId14">
        <w:r>
          <w:rPr>
            <w:color w:val="0000EE"/>
            <w:u w:val="single"/>
          </w:rPr>
          <w:t>https://www.gov.uk/government/consultations/improving-the-energy-efficiency-of-socially-rented-homes-in-england/improving-the-energy-efficiency-of-socially-rented-homes-in-england</w:t>
        </w:r>
      </w:hyperlink>
      <w:r>
        <w:t xml:space="preserve"> - The UK government is consulting on improving the energy efficiency of socially rented homes in England. The consultation focuses on achieving net-zero emissions by 2050 and improving the energy performance of social rented homes. It discusses the need to eliminate emissions from housing stock and transition to low-carbon heating methods, such as air source and ground source heat pumps. The consultation also highlights the importance of Minimum Energy Efficiency Standards (MEES) in supporting progress towards carbon-neutral social rented homes.</w:t>
      </w:r>
      <w:r/>
    </w:p>
    <w:p>
      <w:pPr>
        <w:pStyle w:val="ListNumber"/>
        <w:spacing w:line="240" w:lineRule="auto"/>
        <w:ind w:left="720"/>
      </w:pPr>
      <w:r/>
      <w:hyperlink r:id="rId12">
        <w:r>
          <w:rPr>
            <w:color w:val="0000EE"/>
            <w:u w:val="single"/>
          </w:rPr>
          <w:t>https://www.gov.wales/procurement-act-2023-guidance-assessing-competitive-tenders-html</w:t>
        </w:r>
      </w:hyperlink>
      <w:r>
        <w:t xml:space="preserve"> - The Procurement Act 2023 introduces significant changes to public procurement in Wales, including the shift from Most Economically Advantageous Tender (MEAT) to Most Advantageous Tender (MAT). This change allows contracting authorities to consider a broader range of factors, such as social value, environmental impact, and innovation, when evaluating tenders. The Act aims to achieve value for money and successful delivery of public services by enabling authorities to assess tenders based on their overall benefits to society.</w:t>
      </w:r>
      <w:r/>
    </w:p>
    <w:p>
      <w:pPr>
        <w:pStyle w:val="ListNumber"/>
        <w:spacing w:line="240" w:lineRule="auto"/>
        <w:ind w:left="720"/>
      </w:pPr>
      <w:r/>
      <w:hyperlink r:id="rId12">
        <w:r>
          <w:rPr>
            <w:color w:val="0000EE"/>
            <w:u w:val="single"/>
          </w:rPr>
          <w:t>https://www.gov.wales/procurement-act-2023-guidance-assessing-competitive-tenders-html</w:t>
        </w:r>
      </w:hyperlink>
      <w:r>
        <w:t xml:space="preserve"> - The Procurement Act 2023 introduces significant changes to public procurement in Wales, including the shift from Most Economically Advantageous Tender (MEAT) to Most Advantageous Tender (MAT). This change allows contracting authorities to consider a broader range of factors, such as social value, environmental impact, and innovation, when evaluating tenders. The Act aims to achieve value for money and successful delivery of public services by enabling authorities to assess tenders based on their overall benefits to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energy-news/adding-social-value-to-the-warm-homes-plan/156226/" TargetMode="External"/><Relationship Id="rId11" Type="http://schemas.openxmlformats.org/officeDocument/2006/relationships/hyperlink" Target="https://www.gov.uk/government/news/up-to-170000-homes-to-get-energy-saving-upgrades" TargetMode="External"/><Relationship Id="rId12" Type="http://schemas.openxmlformats.org/officeDocument/2006/relationships/hyperlink" Target="https://www.gov.wales/procurement-act-2023-guidance-assessing-competitive-tenders-html" TargetMode="External"/><Relationship Id="rId13" Type="http://schemas.openxmlformats.org/officeDocument/2006/relationships/hyperlink" Target="https://www.gov.wales/new-warm-homes-programme-integrated-impact-assessment-html" TargetMode="External"/><Relationship Id="rId14" Type="http://schemas.openxmlformats.org/officeDocument/2006/relationships/hyperlink" Target="https://www.gov.uk/government/consultations/improving-the-energy-efficiency-of-socially-rented-homes-in-england/improving-the-energy-efficiency-of-socially-rented-homes-in-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