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transforms procurement with game theory and digital innovation to boost sustainability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Mercedes-Benz is transforming its procurement strategy through an innovative blend of digital automation, scientific negotiation models, and circular manufacturing, marking a significant step in its drive for cost efficiency, supplier transparency, and sustainability. This strategic overhaul not only aims to cut costs but also supports the company’s long-term production and environmental objectives.</w:t>
      </w:r>
      <w:r/>
    </w:p>
    <w:p>
      <w:r/>
      <w:r>
        <w:t>Central to this transformation is the application of game theory, a scientific model of competitive decision-making, which Mercedes-Benz uses to refine its sourcing approach. Christian Netenjakob, Project Coordinator at Mercedes-Benz, explained that game theory enables the company to analytically simulate negotiation outcomes, define binding fairness rules, and identify value trade-offs ahead of supplier discussions. This method introduces a high degree of analytical rigor and removes much of the subjectivity traditionally associated with price negotiations. It ensures that contracts are transparently performance-based. The automotive sector has seen a growing trend in adopting game-theoretic tools, with firms like BMW and Volvo employing similar approaches to mitigate supplier dependencies and manage price volatility linked to raw materials.</w:t>
      </w:r>
      <w:r/>
    </w:p>
    <w:p>
      <w:r/>
      <w:r>
        <w:t>Alongside game theory, automation plays a crucial role in enhancing procurement efficiency. Under its partnership with SAP, Mercedes-Benz has consolidated digital systems on the RISE with SAP platform, facilitating cloud-based integration of AI forecasting and analytics. CIO Katrin Lehmann highlighted that the reliability of AI depends on a unified data foundation: “Our goal was to unify that foundation and bring all systems to the cloud.” This integration allows Mercedes-Benz to synchronise procurement and operations data in real time, better predicting cost fluctuations, assessing supplier risks, and forecasting demand across its extensive production network. Furthermore, automation efforts extend to streamlining supplier onboarding and invoice processing, critical functions that have traditionally slowed sourcing cycles in manufacturing.</w:t>
      </w:r>
      <w:r/>
    </w:p>
    <w:p>
      <w:r/>
      <w:r>
        <w:t>Mercedes-Benz’s partnership with SAP is underscored by strategic infrastructure updates, including migrating key SAP applications to Amazon Web Services (AWS). This move enhances digital transformation by improving IT flexibility and efficiency, creating room for future innovations. SAP's integration of AI capabilities, including the AI copilot Joule, supports these efforts by assisting users in navigating business systems through natural language, providing AI-driven insights, and streamlining operations. Moreover, the collaboration between SAP and AWS expands generative AI integration into SAP’s enterprise resource planning (ERP) solutions, enabling businesses to harness AI to boost efficiency, responsiveness, and sustainability.</w:t>
      </w:r>
      <w:r/>
    </w:p>
    <w:p>
      <w:r/>
      <w:r>
        <w:t>Complementing its digital advances, Mercedes-Benz is deeply committed to circular economy principles. Its Kuppenheim recycling plant, operational since early 2024, recovers up to 96% of materials from used vehicle components. In 2022 alone, the company recycled over 32,000 tonnes of materials in Germany. European Automobile Manufacturers’ Association data shows that incorporating recycled materials can reduce lifecycle emissions in automotive production by up to 40%, providing a notable competitive edge as environmental regulations tighten globally.</w:t>
      </w:r>
      <w:r/>
    </w:p>
    <w:p>
      <w:r/>
      <w:r>
        <w:t>The company is also embracing cutting-edge technological tools such as NVIDIA Omniverse, leveraging generative AI to create digital twins of production facilities. This 'Digital First' manufacturing approach allows for detailed simulation and planning of production and assembly lines, enhancing efficiency, reducing defects, and saving time, which are vital for maintaining flexibility in a rapidly evolving industry.</w:t>
      </w:r>
      <w:r/>
    </w:p>
    <w:p>
      <w:r/>
      <w:r>
        <w:t>Mercedes-Benz’s procurement overhaul signals a broader shift in advanced manufacturing, moving away from reactive cost management towards anticipatory intelligence. By integrating behavioural modelling, AI-driven forecasting, and sustainable material management, procurement is evolving into a strategic control function. The future competitive advantage is poised to come not from merely negotiating the lowest price but from a nuanced understanding of the long-term cost implications of every decision made today. This holistic strategy not only aims to improve financial outcomes but also reinforces Mercedes-Benz’s commitments to sustainability and innovation in an increasingly complex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https://supplychain360.io/mercedes-benz-uses-ai-and-game-theory-to-cut-costs/?utm_source=rss&amp;utm_medium=rss&amp;utm_campaign=mercedes-benz-uses-ai-and-game-theory-to-cut-costs</w:t>
        </w:r>
      </w:hyperlink>
      <w:r>
        <w:t xml:space="preserve"> - Please view link - unable to able to access data</w:t>
      </w:r>
      <w:r/>
    </w:p>
    <w:p>
      <w:pPr>
        <w:pStyle w:val="ListNumber"/>
        <w:spacing w:line="240" w:lineRule="auto"/>
        <w:ind w:left="720"/>
      </w:pPr>
      <w:r/>
      <w:hyperlink r:id="rId11">
        <w:r>
          <w:rPr>
            <w:color w:val="0000EE"/>
            <w:u w:val="single"/>
          </w:rPr>
          <w:t>https://news.sap.com/2024/07/ai-available-rise-with-sap-commercial-packages/</w:t>
        </w:r>
      </w:hyperlink>
      <w:r>
        <w:t xml:space="preserve"> - SAP has enhanced its RISE with SAP commercial packages to integrate artificial intelligence (AI) capabilities, aiming to accelerate digital transformation for customers. The updated packages include access to SAP's AI copilot, Joule, which assists users in interacting with SAP business systems using natural language. This integration is designed to improve decision-making and operational efficiency by providing AI-driven insights and streamlining manual processes across various business functions.</w:t>
      </w:r>
      <w:r/>
    </w:p>
    <w:p>
      <w:pPr>
        <w:pStyle w:val="ListNumber"/>
        <w:spacing w:line="240" w:lineRule="auto"/>
        <w:ind w:left="720"/>
      </w:pPr>
      <w:r/>
      <w:hyperlink r:id="rId12">
        <w:r>
          <w:rPr>
            <w:color w:val="0000EE"/>
            <w:u w:val="single"/>
          </w:rPr>
          <w:t>https://www.automotiveworld.com/news-releases/mercedes-benz-and-sap-strengthen-partnership-with-future-proof-cloud-integration/</w:t>
        </w:r>
      </w:hyperlink>
      <w:r>
        <w:t xml:space="preserve"> - Mercedes-Benz is advancing its IT infrastructure by migrating to 'RISE with SAP' on Amazon Web Services (AWS). This strategic partnership aims to enhance digital transformation, fostering innovation and flexibility. By moving key SAP applications to AWS, Mercedes-Benz seeks to standardize and streamline its IT landscape, improving efficiency and creating space for future innovations.</w:t>
      </w:r>
      <w:r/>
    </w:p>
    <w:p>
      <w:pPr>
        <w:pStyle w:val="ListNumber"/>
        <w:spacing w:line="240" w:lineRule="auto"/>
        <w:ind w:left="720"/>
      </w:pPr>
      <w:r/>
      <w:hyperlink r:id="rId13">
        <w:r>
          <w:rPr>
            <w:color w:val="0000EE"/>
            <w:u w:val="single"/>
          </w:rPr>
          <w:t>https://news.sap.com/2025/09/mercedes-amg-petronas-f1-team-sap-cloud-erp/</w:t>
        </w:r>
      </w:hyperlink>
      <w:r>
        <w:t xml:space="preserve"> - The Mercedes-AMG PETRONAS Formula One Team is implementing SAP Cloud ERP solutions to enhance operational efficiency and comply with new FIA financial regulations. The integration of SAP's intelligent enterprise solutions provides real-time financial insights, predictive analytics, and streamlined operations, enabling the team to manage performance within strict financial boundaries and optimize resources effectively.</w:t>
      </w:r>
      <w:r/>
    </w:p>
    <w:p>
      <w:pPr>
        <w:pStyle w:val="ListNumber"/>
        <w:spacing w:line="240" w:lineRule="auto"/>
        <w:ind w:left="720"/>
      </w:pPr>
      <w:r/>
      <w:hyperlink r:id="rId14">
        <w:r>
          <w:rPr>
            <w:color w:val="0000EE"/>
            <w:u w:val="single"/>
          </w:rPr>
          <w:t>https://news.sap.com/2024/05/aws-sap-generative-ai-new-innovation/</w:t>
        </w:r>
      </w:hyperlink>
      <w:r>
        <w:t xml:space="preserve"> - SAP and Amazon Web Services (AWS) have expanded their collaboration to integrate generative artificial intelligence (AI) into SAP's enterprise resource planning (ERP) solutions. This partnership aims to enhance business processes by embedding AI capabilities, allowing customers to apply generative AI to their core business data, thereby improving efficiency, responsiveness, and sustainability.</w:t>
      </w:r>
      <w:r/>
    </w:p>
    <w:p>
      <w:pPr>
        <w:pStyle w:val="ListNumber"/>
        <w:spacing w:line="240" w:lineRule="auto"/>
        <w:ind w:left="720"/>
      </w:pPr>
      <w:r/>
      <w:hyperlink r:id="rId15">
        <w:r>
          <w:rPr>
            <w:color w:val="0000EE"/>
            <w:u w:val="single"/>
          </w:rPr>
          <w:t>https://blogs.nvidia.com/blog/mercedes-benz-ev-nvidia-omniverse-generative-ai/</w:t>
        </w:r>
      </w:hyperlink>
      <w:r>
        <w:t xml:space="preserve"> - Mercedes-Benz is leveraging NVIDIA Omniverse and generative AI to optimize its manufacturing processes. By creating digital twins of production facilities, Mercedes-Benz can simulate and plan manufacturing and assembly operations, enhancing efficiency, reducing defects, and saving time. This 'Digital First' approach marks a significant advancement in the flexibility and intelligence of Mercedes-Benz's production system.</w:t>
      </w:r>
      <w:r/>
    </w:p>
    <w:p>
      <w:pPr>
        <w:pStyle w:val="ListNumber"/>
        <w:spacing w:line="240" w:lineRule="auto"/>
        <w:ind w:left="720"/>
      </w:pPr>
      <w:r/>
      <w:hyperlink r:id="rId16">
        <w:r>
          <w:rPr>
            <w:color w:val="0000EE"/>
            <w:u w:val="single"/>
          </w:rPr>
          <w:t>https://arxiv.org/abs/2407.03521</w:t>
        </w:r>
      </w:hyperlink>
      <w:r>
        <w:t xml:space="preserve"> - The paper introduces the Minimum Price Markov Game (MPMG), a theoretical model that approximates real-world first-price markets following the minimum price rule, such as public auctions. It demonstrates that the MPMG is a reliable model for market dynamics and that the minimum price rule is generally resilient to non-engineered tacit coordination among rational actors, contributing to the debate on algorithmic pricing and its implications.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mercedes-benz-uses-ai-and-game-theory-to-cut-costs/?utm_source=rss&amp;utm_medium=rss&amp;utm_campaign=mercedes-benz-uses-ai-and-game-theory-to-cut-costs" TargetMode="External"/><Relationship Id="rId11" Type="http://schemas.openxmlformats.org/officeDocument/2006/relationships/hyperlink" Target="https://news.sap.com/2024/07/ai-available-rise-with-sap-commercial-packages/" TargetMode="External"/><Relationship Id="rId12" Type="http://schemas.openxmlformats.org/officeDocument/2006/relationships/hyperlink" Target="https://www.automotiveworld.com/news-releases/mercedes-benz-and-sap-strengthen-partnership-with-future-proof-cloud-integration/" TargetMode="External"/><Relationship Id="rId13" Type="http://schemas.openxmlformats.org/officeDocument/2006/relationships/hyperlink" Target="https://news.sap.com/2025/09/mercedes-amg-petronas-f1-team-sap-cloud-erp/" TargetMode="External"/><Relationship Id="rId14" Type="http://schemas.openxmlformats.org/officeDocument/2006/relationships/hyperlink" Target="https://news.sap.com/2024/05/aws-sap-generative-ai-new-innovation/" TargetMode="External"/><Relationship Id="rId15" Type="http://schemas.openxmlformats.org/officeDocument/2006/relationships/hyperlink" Target="https://blogs.nvidia.com/blog/mercedes-benz-ev-nvidia-omniverse-generative-ai/" TargetMode="External"/><Relationship Id="rId16" Type="http://schemas.openxmlformats.org/officeDocument/2006/relationships/hyperlink" Target="https://arxiv.org/abs/2407.035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