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RiConnect launches innovative DPPaaS to transform compliance and sustainability in high-risk industries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RiConnect Inc., a digital technology company specialising in cloud-based Software as a Service (SaaS), has released its highly anticipated 2026 catalogue, presenting a comprehensive overview of its compliance and traceability solutions designed for high-risk industries. Under the tagline, "The Compliance Accelerator for OSHA (U.S. Occupational Safety and Health Administration) and HSE (UK Health and Safety Executive)," the 12-page document highlights RiConnect’s commitment to real-time asset monitoring, data residency, and transparent operations—framing traceability as the core driver of compliance.</w:t>
      </w:r>
      <w:r/>
    </w:p>
    <w:p>
      <w:r/>
      <w:r>
        <w:t>Steven Hong, president of RiConnect, emphasised the transformative vision behind the catalogue, noting that compliance is “not the finish line, but the starting point for transformation.” He articulated that accelerating compliance unlocks greater value for executives and safety leaders by delivering trusted data to enable confident decision-making, fostering transparent collaboration, and building digital foundations that support sustainability goals on a global scale. The company positions compliance as shifting from a regulatory burden to a strategic advantage for industries where failure is not an option.</w:t>
      </w:r>
      <w:r/>
    </w:p>
    <w:p>
      <w:r/>
      <w:r>
        <w:t>The catalogue particularly addresses the increasing regulatory pressures faced by sectors such as oil and gas, where evolving standards render traditional paper-based compliance methods unsustainable. Challenges including audit difficulties, fragmented documentation, and poor traceability are outlined as critical pain points that RiConnect’s suite of SaaS products seeks to resolve through digital innovation.</w:t>
      </w:r>
      <w:r/>
    </w:p>
    <w:p>
      <w:r/>
      <w:r>
        <w:t>A standout feature of RiConnect’s recent development is the introduction of Digital Product Passports (DPP) integrated within their SaaS offering, forming a novel concept named Digital Product Passports as a Service (DPPaaS). This cloud-based model presents a more accessible and cost-effective means of managing product lifecycle data, including material composition, energy performance, maintenance guidelines, and recycling information. The DPP system aligns closely with the European Union’s Ecodesign for Sustainable Products Regulation (ESPR), which mandates sustainable product standards aimed at enhancing recyclability, energy efficiency, and overall circularity.</w:t>
      </w:r>
      <w:r/>
    </w:p>
    <w:p>
      <w:r/>
      <w:r>
        <w:t>Industry data and regulatory updates reveal that ESPR is a critical legal framework supporting global digitalisation and sustainability efforts. RiConnect’s DPPaaS approach not only ensures compliance but also serves as a catalyst for increased transparency and resource efficiency in product management. Speaking on this integration, Hong highlighted the everyday challenges faced by operational teams in high-risk environments, stating that his company’s extensive global engagement with oil, gas, and energy firms has shaped RiConnect’s understanding of these persistent issues.</w:t>
      </w:r>
      <w:r/>
    </w:p>
    <w:p>
      <w:r/>
      <w:r>
        <w:t>In line with its market outreach, RiConnect recently secured a three-year headline sponsorship at LiftEx, the UK's premier materials handling event, to raise awareness of its compliance and traceability technologies, including DPP and its Compliance Management System (CTSN). This strategic partnership aims to assist industries in adapting effectively to the ESPR and other evolving regulatory landscapes.</w:t>
      </w:r>
      <w:r/>
    </w:p>
    <w:p>
      <w:r/>
      <w:r>
        <w:t>Further reinforcing trust in its solutions, RiConnect has introduced an authorisation logo, ‘Powered by RiConnect DPP,’ allowing manufacturers to visibly certify their products’ compliance with EU sustainability regulations. This mark serves as a clear indicator of a company’s dedication to regulatory adherence, sustainability goals, and the adoption of cutting-edge digital solutions, enhancing product transparency in the marketplace.</w:t>
      </w:r>
      <w:r/>
    </w:p>
    <w:p>
      <w:r/>
      <w:r>
        <w:t>Technological advancements by RiConnect also include enhanced asset tracking through integration with QR code scanning and RFID hardware compliant with ISO15693 standards. These capabilities streamline complex workflows and bolster compliance management, ensuring asset safety and traceability from manufacturing through to retirement. The SaaS platform enables all stakeholders—asset owners, manufacturers, distributors, and inspectors—to access real-time safety and compliance information, improving operational efficiency and reducing risks.</w:t>
      </w:r>
      <w:r/>
    </w:p>
    <w:p>
      <w:r/>
      <w:r>
        <w:t>RiConnect’s 2026 catalogue and associated innovations reveal an ambitious agenda: to reposition compliance from being a bureaucratic obligation to a foundation for trust, resilience, and sustainable growth. Their offerings illustrate a deep understanding of the regulatory environment’s evolving demands and provide practical, digital tools to meet these with agility and confidence. As industries navigate stringent compliance standards and sustainability imperatives, RiConnect’s pioneering digital ecosystem appears well-positioned to support companies seeking not only to comply but to thrive.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https://automation-update.co.uk/2025/10/29/riconnect-publishes-new-catalogue/</w:t>
        </w:r>
      </w:hyperlink>
      <w:r>
        <w:t xml:space="preserve"> - Please view link - unable to able to access data</w:t>
      </w:r>
      <w:r/>
    </w:p>
    <w:p>
      <w:pPr>
        <w:pStyle w:val="ListNumber"/>
        <w:spacing w:line="240" w:lineRule="auto"/>
        <w:ind w:left="720"/>
      </w:pPr>
      <w:r/>
      <w:hyperlink r:id="rId11">
        <w:r>
          <w:rPr>
            <w:color w:val="0000EE"/>
            <w:u w:val="single"/>
          </w:rPr>
          <w:t>https://www.riconnect.tech/en/blog/detail/RiConnect-Issues-Digital-Product-Passports</w:t>
        </w:r>
      </w:hyperlink>
      <w:r>
        <w:t xml:space="preserve"> - RiConnect Inc. has introduced Digital Product Passports (DPP) as part of its cloud-based Software as a Service (SaaS) offering. This initiative aligns with the European Union's Ecodesign for Sustainable Products Regulation (ESPR), aiming to enhance product sustainability by improving circularity, energy performance, recyclability, and durability. The DPP system records comprehensive product lifecycle information, including material composition, energy performance, maintenance guidelines, and recycling methods, thereby promoting compliance and transparency while supporting resource efficiency and circular economy goals.</w:t>
      </w:r>
      <w:r/>
    </w:p>
    <w:p>
      <w:pPr>
        <w:pStyle w:val="ListNumber"/>
        <w:spacing w:line="240" w:lineRule="auto"/>
        <w:ind w:left="720"/>
      </w:pPr>
      <w:r/>
      <w:hyperlink r:id="rId12">
        <w:r>
          <w:rPr>
            <w:color w:val="0000EE"/>
            <w:u w:val="single"/>
          </w:rPr>
          <w:t>https://www.riconnect.tech/en/blog/detail/RiConnect-Secures-Three-Year-Headline-Sponsorship-at-LiftEx</w:t>
        </w:r>
      </w:hyperlink>
      <w:r>
        <w:t xml:space="preserve"> - RiConnect has secured a three-year headline sponsorship at LiftEx, starting with the event on 18-19 November at the Exhibition Centre Liverpool, UK. This sponsorship aims to raise the profile of RiConnect's digital compliance and traceability solutions, including Digital Product Passports (DPP) and the Compliance Management System (CTSN). These solutions are designed to assist industries in adapting to the European Union's Ecodesign for Sustainable Products Regulation (ESPR) by enhancing product sustainability and compliance.</w:t>
      </w:r>
      <w:r/>
    </w:p>
    <w:p>
      <w:pPr>
        <w:pStyle w:val="ListNumber"/>
        <w:spacing w:line="240" w:lineRule="auto"/>
        <w:ind w:left="720"/>
      </w:pPr>
      <w:r/>
      <w:hyperlink r:id="rId13">
        <w:r>
          <w:rPr>
            <w:color w:val="0000EE"/>
            <w:u w:val="single"/>
          </w:rPr>
          <w:t>https://www.riconnect.tech/en/blog/detail/Powered-by-RiConnect-DPP-Building-Trust-Through-Digital-Compliance</w:t>
        </w:r>
      </w:hyperlink>
      <w:r>
        <w:t xml:space="preserve"> - RiConnect has launched the 'Powered by RiConnect DPP' authorization logo, allowing users to display compliance with the EU's Ecodesign for Sustainable Products Regulation (ESPR) directly on their products or systems. This logo serves as a mark of quality and compliance, building trust and transparency in the digital marketplace. It signifies a company's commitment to regulatory compliance, sustainability, and digital solutions, providing customers with clear proof that products meet Digital Product Passport (DPP) standards.</w:t>
      </w:r>
      <w:r/>
    </w:p>
    <w:p>
      <w:pPr>
        <w:pStyle w:val="ListNumber"/>
        <w:spacing w:line="240" w:lineRule="auto"/>
        <w:ind w:left="720"/>
      </w:pPr>
      <w:r/>
      <w:hyperlink r:id="rId14">
        <w:r>
          <w:rPr>
            <w:color w:val="0000EE"/>
            <w:u w:val="single"/>
          </w:rPr>
          <w:t>https://www.riconnect.tech/en/blog/detail/Workflow-Connectivity-and-Compatibility-Engineered-with-RiConnect</w:t>
        </w:r>
      </w:hyperlink>
      <w:r>
        <w:t xml:space="preserve"> - RiConnect has enhanced its asset tracking capabilities by integrating QR code scanning, Digital Product Passports as a Service (DPPaaS), and comprehensive compliance management. These features digitize workflows, streamline operations, and reduce compliance risks. The DPPaaS model offers a more accessible and cost-effective way for businesses to manage product lifecycle information, supporting compliance with global sustainability standards and promoting a circular economy.</w:t>
      </w:r>
      <w:r/>
    </w:p>
    <w:p>
      <w:pPr>
        <w:pStyle w:val="ListNumber"/>
        <w:spacing w:line="240" w:lineRule="auto"/>
        <w:ind w:left="720"/>
      </w:pPr>
      <w:r/>
      <w:hyperlink r:id="rId15">
        <w:r>
          <w:rPr>
            <w:color w:val="0000EE"/>
            <w:u w:val="single"/>
          </w:rPr>
          <w:t>https://www.riconnect.tech/en/Product/detail/Compliance_Management</w:t>
        </w:r>
      </w:hyperlink>
      <w:r>
        <w:t xml:space="preserve"> - RiConnect offers a comprehensive asset compliance management SaaS system that integrates seamlessly with ISO15693-compliant RFID hardware. This system ensures compliance with industry standards, supporting the safety and efficiency of asset management across the entire lifecycle—from manufacturing to retirement. It enables asset owners, manufacturers, distributors, and inspectors to efficiently manage and verify asset status and safety, accessing critical information anytime, anywhere, thereby enhancing compliance and ensuring a safer work environment.</w:t>
      </w:r>
      <w:r/>
    </w:p>
    <w:p>
      <w:pPr>
        <w:pStyle w:val="ListNumber"/>
        <w:spacing w:line="240" w:lineRule="auto"/>
        <w:ind w:left="720"/>
      </w:pPr>
      <w:r/>
      <w:hyperlink r:id="rId16">
        <w:r>
          <w:rPr>
            <w:color w:val="0000EE"/>
            <w:u w:val="single"/>
          </w:rPr>
          <w:t>https://manufacturing-update.co.uk/2025/08/27/riconnect-combines-digital-product-passports-saas/</w:t>
        </w:r>
      </w:hyperlink>
      <w:r>
        <w:t xml:space="preserve"> - RiConnect Inc. has combined Digital Product Passports (DPP) with Software as a Service (SaaS) in a unique DPPaaS concept. This cloud-based offering supports customers by providing DPP in a more accessible and cost-effective way through a new SaaS model. The DPPaaS concept aligns with the European Union's Ecodesign for Sustainable Products Regulation (ESPR), which aims to improve the sustainability of products placed on the EU market by enhancing their circularity, energy performance, recyclability, and durability.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mation-update.co.uk/2025/10/29/riconnect-publishes-new-catalogue/" TargetMode="External"/><Relationship Id="rId11" Type="http://schemas.openxmlformats.org/officeDocument/2006/relationships/hyperlink" Target="https://www.riconnect.tech/en/blog/detail/RiConnect-Issues-Digital-Product-Passports" TargetMode="External"/><Relationship Id="rId12" Type="http://schemas.openxmlformats.org/officeDocument/2006/relationships/hyperlink" Target="https://www.riconnect.tech/en/blog/detail/RiConnect-Secures-Three-Year-Headline-Sponsorship-at-LiftEx" TargetMode="External"/><Relationship Id="rId13" Type="http://schemas.openxmlformats.org/officeDocument/2006/relationships/hyperlink" Target="https://www.riconnect.tech/en/blog/detail/Powered-by-RiConnect-DPP-Building-Trust-Through-Digital-Compliance" TargetMode="External"/><Relationship Id="rId14" Type="http://schemas.openxmlformats.org/officeDocument/2006/relationships/hyperlink" Target="https://www.riconnect.tech/en/blog/detail/Workflow-Connectivity-and-Compatibility-Engineered-with-RiConnect" TargetMode="External"/><Relationship Id="rId15" Type="http://schemas.openxmlformats.org/officeDocument/2006/relationships/hyperlink" Target="https://www.riconnect.tech/en/Product/detail/Compliance_Management" TargetMode="External"/><Relationship Id="rId16" Type="http://schemas.openxmlformats.org/officeDocument/2006/relationships/hyperlink" Target="https://manufacturing-update.co.uk/2025/08/27/riconnect-combines-digital-product-passports-sa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