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CSR Europe transforms EU sustainability compliance into strategic growth opportunity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Sustainability in business increasingly demands not only compliance with evolving regulations but also proactive engagement with a broad range of stakeholders to drive meaningful impact. CSR Europe, a prominent sustainability organisation, offers a suite of services designed to support companies in navigating this complex landscape and turning challenges into opportunities for innovation and long-term value creation.</w:t>
      </w:r>
      <w:r/>
    </w:p>
    <w:p>
      <w:r/>
      <w:r>
        <w:t>Central to CSR Europe’s approach is the facilitation of stakeholder dialogue. By creating safe and constructive spaces where diverse voices, including customers, employees, suppliers, distributors, and peers, can engage meaningfully, companies can gain a deeper understanding of expectations and align their sustainability strategies accordingly. This two-way discourse fosters trust and accountability, while tailored sessions help identify gaps and co-create action plans focused on environmental impact, social responsibility, and ethical practices. According to CSR Europe, such engagement enhances management and decision-making processes, ultimately improving corporate sustainability performance.</w:t>
      </w:r>
      <w:r/>
    </w:p>
    <w:p>
      <w:r/>
      <w:r>
        <w:t>Complementing this engagement is CSR Europe’s EU Sustainability Compliance Training, which is designed to help sustainability practitioners, from Sustainability Officers to Public Affairs Managers, successfully navigate the intricacies of current European regulations. Key frameworks covered include the Corporate Sustainability Reporting Directive (CSRD), European Sustainability Reporting Standards (ESRS), the Corporate Sustainability Due Diligence Directive (CSDDD), the Forced Labour Regulation, and the EU Deforestation Regulation. The training is delivered through flexible formats, both online and in-person, with practical materials and expert insights to ensure participants are well-equipped to interpret and implement these complex requirements effectively.</w:t>
      </w:r>
      <w:r/>
    </w:p>
    <w:p>
      <w:r/>
      <w:r>
        <w:t>The Corporate Sustainability Due Diligence Directive poses particularly ambitious obligations for companies, as it requires them to identify, assess, mitigate, and eliminate environmental and social risks throughout their operations and supply chains. CSR Europe assists organisations by assessing their current due diligence maturity, identifying compliance gaps, and helping rebuild policies and processes to meet EU standards. Their approach includes a comprehensive analysis of existing practices, a clear and practical roadmap for departmental implementation, and ongoing support in reshaping company procedures. Additionally, a Due Diligence Progress Report serves as a transparent tool for communicating sustainability efforts to external stakeholders.</w:t>
      </w:r>
      <w:r/>
    </w:p>
    <w:p>
      <w:r/>
      <w:r>
        <w:t>Beyond mere regulatory compliance, CSR Europe emphasises the importance of adopting a strategic and impact-oriented sustainability mindset. By integrating stakeholder dialogue, offering expert training, and implementing robust due diligence systems, businesses can transform obligations into opportunities that bolster innovation, strengthen trust among stakeholders, and create durable value. This perspective highlights how regulatory demands can inspire companies to embed sustainability deeply within their operations and culture, driving continuous improvement.</w:t>
      </w:r>
      <w:r/>
    </w:p>
    <w:p>
      <w:r/>
      <w:r>
        <w:t>For companies seeking to enhance their sustainability journey or adapt to the rapidly evolving EU regulatory environment, CSR Europe presents these services as practical resources and enablers. Interested organisations are encouraged to contact Executive Director Stefan Crets for further information and tailored support.</w:t>
      </w:r>
      <w:r/>
    </w:p>
    <w:p>
      <w:r/>
      <w:r>
        <w:t>Through facilitating dialogue, education, and due diligence, CSR Europe positions itself as a key partner for businesses aiming to thrive sustainably in a challenging but opportunity-rich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https://www.csreurope.org/newsbundle-articles/services-nov</w:t>
        </w:r>
      </w:hyperlink>
      <w:r>
        <w:t xml:space="preserve"> - Please view link - unable to able to access data</w:t>
      </w:r>
      <w:r/>
    </w:p>
    <w:p>
      <w:pPr>
        <w:pStyle w:val="ListNumber"/>
        <w:spacing w:line="240" w:lineRule="auto"/>
        <w:ind w:left="720"/>
      </w:pPr>
      <w:r/>
      <w:hyperlink r:id="rId10">
        <w:r>
          <w:rPr>
            <w:color w:val="0000EE"/>
            <w:u w:val="single"/>
          </w:rPr>
          <w:t>https://www.csreurope.org/newsbundle-articles/services-nov</w:t>
        </w:r>
      </w:hyperlink>
      <w:r>
        <w:t xml:space="preserve"> - This article from CSR Europe outlines three key services designed to assist businesses in enhancing their sustainability practices. Firstly, it discusses the importance of stakeholder dialogue, emphasizing how engaging with various stakeholders can strengthen a company's management and decision-making processes. Secondly, it highlights EU Sustainability Compliance Training, which aids companies in navigating complex EU sustainability regulations. Lastly, the article covers Corporate Sustainability Due Diligence Implementation, focusing on helping organizations identify and mitigate environmental and social risks within their operations and supply chains.</w:t>
      </w:r>
      <w:r/>
    </w:p>
    <w:p>
      <w:pPr>
        <w:pStyle w:val="ListNumber"/>
        <w:spacing w:line="240" w:lineRule="auto"/>
        <w:ind w:left="720"/>
      </w:pPr>
      <w:r/>
      <w:hyperlink r:id="rId11">
        <w:r>
          <w:rPr>
            <w:color w:val="0000EE"/>
            <w:u w:val="single"/>
          </w:rPr>
          <w:t>https://www.csreurope.org/newsbundle-articles/services-nov#stakeholder-dialogue</w:t>
        </w:r>
      </w:hyperlink>
      <w:r>
        <w:t xml:space="preserve"> - This section of the CSR Europe article delves into the significance of stakeholder dialogue in fostering sustainability. It explains how engaging with both direct and indirect stakeholders—including customers, suppliers, employees, distributors, and peers—enables companies to better understand expectations, align sustainability efforts, and identify improvement opportunities. The article also highlights CSR Europe's role in facilitating constructive dialogues on key sustainability topics such as environmental impact, social responsibility, and ethical practices.</w:t>
      </w:r>
      <w:r/>
    </w:p>
    <w:p>
      <w:pPr>
        <w:pStyle w:val="ListNumber"/>
        <w:spacing w:line="240" w:lineRule="auto"/>
        <w:ind w:left="720"/>
      </w:pPr>
      <w:r/>
      <w:hyperlink r:id="rId12">
        <w:r>
          <w:rPr>
            <w:color w:val="0000EE"/>
            <w:u w:val="single"/>
          </w:rPr>
          <w:t>https://www.csreurope.org/newsbundle-articles/services-nov#eu-sustainability-compliance-training</w:t>
        </w:r>
      </w:hyperlink>
      <w:r>
        <w:t xml:space="preserve"> - This part of the CSR Europe article focuses on EU Sustainability Compliance Training, which equips sustainability practitioners with the expertise needed to understand, interpret, and implement complex EU sustainability regulations. The training covers directives like the Corporate Sustainability Reporting Directive (CSRD), European Sustainability Reporting Standards (ESRS), Corporate Sustainability Due Diligence Directive (CSDDD), and others. It offers tailored modules for professionals ranging from Sustainability Officers to Public Affairs Managers, with flexible formats and practical materials to enhance learning outcomes.</w:t>
      </w:r>
      <w:r/>
    </w:p>
    <w:p>
      <w:pPr>
        <w:pStyle w:val="ListNumber"/>
        <w:spacing w:line="240" w:lineRule="auto"/>
        <w:ind w:left="720"/>
      </w:pPr>
      <w:r/>
      <w:hyperlink r:id="rId13">
        <w:r>
          <w:rPr>
            <w:color w:val="0000EE"/>
            <w:u w:val="single"/>
          </w:rPr>
          <w:t>https://www.csreurope.org/newsbundle-articles/services-nov#corporate-sustainability-due-diligence-implementation</w:t>
        </w:r>
      </w:hyperlink>
      <w:r>
        <w:t xml:space="preserve"> - This section of the CSR Europe article addresses Corporate Sustainability Due Diligence Implementation, focusing on helping organizations assess their current due diligence maturity, identify compliance gaps, and implement robust systems and processes aligned with the EU's expectations. It includes a comprehensive analysis of existing due diligence practices, a clear roadmap for action with department-specific steps, and hands-on support to align company practices with EU compliance requirements.</w:t>
      </w:r>
      <w:r/>
    </w:p>
    <w:p>
      <w:pPr>
        <w:pStyle w:val="ListNumber"/>
        <w:spacing w:line="240" w:lineRule="auto"/>
        <w:ind w:left="720"/>
      </w:pPr>
      <w:r/>
      <w:hyperlink r:id="rId14">
        <w:r>
          <w:rPr>
            <w:color w:val="0000EE"/>
            <w:u w:val="single"/>
          </w:rPr>
          <w:t>https://www.csreurope.org/newsbundle-articles/services-nov#turning-obligations-into-opportunities</w:t>
        </w:r>
      </w:hyperlink>
      <w:r>
        <w:t xml:space="preserve"> - This part of the CSR Europe article discusses how businesses can transform regulatory challenges into opportunities for innovation, trust, and long-term value creation. It emphasizes that through services like stakeholder engagement, training, and due diligence implementation, companies can move beyond mere compliance and towards strategic, impact-oriented sustainability.</w:t>
      </w:r>
      <w:r/>
    </w:p>
    <w:p>
      <w:pPr>
        <w:pStyle w:val="ListNumber"/>
        <w:spacing w:line="240" w:lineRule="auto"/>
        <w:ind w:left="720"/>
      </w:pPr>
      <w:r/>
      <w:hyperlink r:id="rId15">
        <w:r>
          <w:rPr>
            <w:color w:val="0000EE"/>
            <w:u w:val="single"/>
          </w:rPr>
          <w:t>https://www.csreurope.org/newsbundle-articles/services-nov#contact</w:t>
        </w:r>
      </w:hyperlink>
      <w:r>
        <w:t xml:space="preserve"> - The final section of the CSR Europe article provides contact information for further inquiries. It invites readers to email the Executive Director, Stefan Crets, at sc@csreurope.org to learn more about the services offered.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reurope.org/newsbundle-articles/services-nov" TargetMode="External"/><Relationship Id="rId11" Type="http://schemas.openxmlformats.org/officeDocument/2006/relationships/hyperlink" Target="https://www.csreurope.org/newsbundle-articles/services-nov#stakeholder-dialogue" TargetMode="External"/><Relationship Id="rId12" Type="http://schemas.openxmlformats.org/officeDocument/2006/relationships/hyperlink" Target="https://www.csreurope.org/newsbundle-articles/services-nov#eu-sustainability-compliance-training" TargetMode="External"/><Relationship Id="rId13" Type="http://schemas.openxmlformats.org/officeDocument/2006/relationships/hyperlink" Target="https://www.csreurope.org/newsbundle-articles/services-nov#corporate-sustainability-due-diligence-implementation" TargetMode="External"/><Relationship Id="rId14" Type="http://schemas.openxmlformats.org/officeDocument/2006/relationships/hyperlink" Target="https://www.csreurope.org/newsbundle-articles/services-nov#turning-obligations-into-opportunities" TargetMode="External"/><Relationship Id="rId15" Type="http://schemas.openxmlformats.org/officeDocument/2006/relationships/hyperlink" Target="https://www.csreurope.org/newsbundle-articles/services-nov#co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