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COP30 spotlights chemical industry's pivotal role in global decarbonisation efforts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 the recent COP30 climate summit in Belém, Brazil, the chemical industry has faced intensified scrutiny and dialogue regarding its critical role in global greenhouse gas emissions and the formidable challenge of decarbonization. Chemical manufacturing ranks among the leading industrial sources of emissions worldwide, surpassed only by steel and cement production. The industry's decarbonisation discussions, often overshadowed by more high-profile sectors, have found new urgency at COP30, reflecting a growing acknowledgement that addressing chemical emissions is indispensable for meeting the Paris Agreement goals.</w:t>
      </w:r>
      <w:r/>
    </w:p>
    <w:p>
      <w:r/>
      <w:r>
        <w:t>The Brazilian presidency of COP30 introduced the ambitious Belém 4X initiative, calling for a quadrupling of biofuels, biogas, hydrogen, and other alternative fuel usage by 2035. This pledge has been endorsed by over 20 countries and aims to significantly curb emissions from difficult sectors such as chemicals, aviation, and heavy industry. However, this push towards bio-based fuels has sparked considerable debate. Environmental advocates warn that expanding biofuel production risks exacerbating deforestation, infringing on Indigenous land rights, and displacing food production, particularly in sensitive regions like the Amazon rainforest. Critics within networks such as the Climate Action Network challenge the notion that bioenergy alone is a sustainable climate solution, advocating instead for renewable-based hydrogen produced from solar and wind power as a cleaner alternative.</w:t>
      </w:r>
      <w:r/>
    </w:p>
    <w:p>
      <w:r/>
      <w:r>
        <w:t>Industry players like Brazil’s Braskem have been prominent proponents of biobased products at the summit, emphasising the need for supportive regulatory frameworks to help biobased chemicals compete with fossil-derived materials. Braskem, for instance, sources sugarcane from degraded lands in southern Brazil to mitigate environmental harm. Yet, experts like Chris Malins of Cerulogy point out a global biomass supply constraint, warning that the growing demand for biofuels across sectors cannot be sustainably met without jeopardising ecosystems. This view is echoed by Mighty Earth's Amanda Hurowitz who stresses preserving natural forests amid industrial-scale biofuel production.</w:t>
      </w:r>
      <w:r/>
    </w:p>
    <w:p>
      <w:r/>
      <w:r>
        <w:t>In parallel to biobased advances, hydrogen, especially green hydrogen generated via renewable energy, has emerged as a key theme at COP30. The technology is recognised as pivotal for certain chemical processes and other hard-to-abate industries. Nonetheless, experts caution against viewing hydrogen as a catch-all solution; its high costs and deployment limitations mean it should be targeted strategically, prioritised only after efficiency gains and electrification efforts. Alessandro Sanches Pereira of Instituto 17 highlighted that hydrogen must not serve as mere greenwashing but as part of a comprehensive decarbonisation strategy.</w:t>
      </w:r>
      <w:r/>
    </w:p>
    <w:p>
      <w:r/>
      <w:r>
        <w:t>Beyond biofuels and hydrogen, the summit spotlighted the necessity of adopting a multifaceted approach to chemical sector emissions. The International Council of Chemical Associations (ICCA) released a report underscoring various pathways including circular economy models, enhanced recycling of plastic waste, carbon capture technologies, and low-carbon feedstocks. Sekab’s Eva-Marie Byberg described the sector’s belated engagement with sustainability as necessitating "everything, all at once" to deliver meaningful impact.</w:t>
      </w:r>
      <w:r/>
    </w:p>
    <w:p>
      <w:r/>
      <w:r>
        <w:t>The United Nations Industrial Development Organization (UNIDO) reinforced this perspective during COP30’s Technology Day by showcasing cutting-edge innovations such as electrification of chemical processes and energy efficiency improvements. UNIDO stressed that chemical and petrochemical industries consume nearly 60% of industrial energy and produce about 70% of industrial emissions, thus transforming these sectors is critical to limiting global warming to 1.5°C.</w:t>
      </w:r>
      <w:r/>
    </w:p>
    <w:p>
      <w:r/>
      <w:r>
        <w:t>An important development was the launch of the Low-Emission Ammonia Fertilizer (LEAF) Initiative, promoted by the Hydrogen Council and partners including UNIDO. This alliance aims to reduce the annual 510 million tonnes of greenhouse gases emitted by conventional ammonia fertilizer production, an amount comparable to national emissions from countries like Brazil or Germany, by advancing low-emission ammonia technologies.</w:t>
      </w:r>
      <w:r/>
    </w:p>
    <w:p>
      <w:r/>
      <w:r>
        <w:t>Nevertheless, the chemical industry as a whole remains behind other hard-to-abate sectors in aligning with the Paris climate targets. Industry insiders and UN officials alike acknowledge that while many large companies have climate goals, the sector is still transitioning from narrative to transformation. Measures such as transparent emissions reporting are gaining traction in places like the U.S., but comprehensive restructuring at scale is yet to materialise.</w:t>
      </w:r>
      <w:r/>
    </w:p>
    <w:p>
      <w:r/>
      <w:r>
        <w:t>In summary, COP30 underscored the chemical sector’s urgent need for a radical emissions overhaul incorporating diverse technological and policy measures. While biofuels and hydrogen offer promising pathways, their deployment must be balanced with ecosystem preservation and efficiency improvements to avoid unintended consequences. The sector’s complexity and scale pose formidable obstacles, but its transformation is undeniably vital to achieving global climate commitments. With ongoing innovation efforts and international collaboration, COP30 marked a notable step forward, though much work remains to bring the chemical industry into alignment with a sustainable, net-zero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https://cen.acs.org/environment/climate-change/cop30-climate-chemicals-biofuel-hydrogen/103/web/2025/11?sc=230901_cenrssfeed_eng_latestnewsrss_cen</w:t>
        </w:r>
      </w:hyperlink>
      <w:r>
        <w:t xml:space="preserve"> - Please view link - unable to able to access data</w:t>
      </w:r>
      <w:r/>
    </w:p>
    <w:p>
      <w:pPr>
        <w:pStyle w:val="ListNumber"/>
        <w:spacing w:line="240" w:lineRule="auto"/>
        <w:ind w:left="720"/>
      </w:pPr>
      <w:r/>
      <w:hyperlink r:id="rId11">
        <w:r>
          <w:rPr>
            <w:color w:val="0000EE"/>
            <w:u w:val="single"/>
          </w:rPr>
          <w:t>https://www.unido.org/news/unido-and-partners-promotes-cutting-edge-technologies-decarbonize-chemical-and-petrochemical-industries-during-cop30s-technology-day</w:t>
        </w:r>
      </w:hyperlink>
      <w:r>
        <w:t xml:space="preserve"> - At COP30's Technology Day, UNIDO and partners unveiled technologies and policies to decarbonize the chemical and petrochemical industries. These include using clean hydrogen as feedstock, electrifying chemical processes, scaling up energy-efficient technologies, and embracing circular economy approaches. The chemical and petrochemical sectors account for nearly 60% of industrial energy consumption and around 70% of industrial emissions, making their transformation essential to meeting the Paris Agreement's 1.5°C target. (</w:t>
      </w:r>
      <w:hyperlink r:id="rId12">
        <w:r>
          <w:rPr>
            <w:color w:val="0000EE"/>
            <w:u w:val="single"/>
          </w:rPr>
          <w:t>unido.org</w:t>
        </w:r>
      </w:hyperlink>
      <w:r>
        <w:t>)</w:t>
      </w:r>
      <w:r/>
    </w:p>
    <w:p>
      <w:pPr>
        <w:pStyle w:val="ListNumber"/>
        <w:spacing w:line="240" w:lineRule="auto"/>
        <w:ind w:left="720"/>
      </w:pPr>
      <w:r/>
      <w:hyperlink r:id="rId13">
        <w:r>
          <w:rPr>
            <w:color w:val="0000EE"/>
            <w:u w:val="single"/>
          </w:rPr>
          <w:t>https://hydrogencouncil.com/en/global-alliance-launches-leaf-initiative-at-cop30-to-scale-low-emission-ammonia-fertilizers/</w:t>
        </w:r>
      </w:hyperlink>
      <w:r>
        <w:t xml:space="preserve"> - At COP30, a global alliance launched the Low-Emission Ammonia Fertilizer (LEAF) Initiative to accelerate the adoption of low-emission ammonia-based fertilizers. This initiative aims to reduce the 510 million tonnes of greenhouse gas emissions from conventional ammonia-based fertilizer production, which is comparable to the annual emissions of Brazil or Germany. The LEAF Initiative is championed by the Hydrogen Council and partners, including UNIDO, PepsiCo, and the International Fertilizer Association. (</w:t>
      </w:r>
      <w:hyperlink r:id="rId14">
        <w:r>
          <w:rPr>
            <w:color w:val="0000EE"/>
            <w:u w:val="single"/>
          </w:rPr>
          <w:t>hydrogencouncil.com</w:t>
        </w:r>
      </w:hyperlink>
      <w:r>
        <w:t>)</w:t>
      </w:r>
      <w:r/>
    </w:p>
    <w:p>
      <w:pPr>
        <w:pStyle w:val="ListNumber"/>
        <w:spacing w:line="240" w:lineRule="auto"/>
        <w:ind w:left="720"/>
      </w:pPr>
      <w:r/>
      <w:hyperlink r:id="rId15">
        <w:r>
          <w:rPr>
            <w:color w:val="0000EE"/>
            <w:u w:val="single"/>
          </w:rPr>
          <w:t>https://www.theguardian.com/environment/2025/oct/16/brazil-ask-countries-quadruple-biofuel-use-leak-suggests</w:t>
        </w:r>
      </w:hyperlink>
      <w:r>
        <w:t xml:space="preserve"> - A leak suggests that at COP30, Brazil will propose a global goal to quadruple the production and use of sustainable fuels by 2035. This includes biofuels, biogases, hydrogen, and other alternative fuels. The International Energy Agency reports that such an increase is both feasible and necessary to reduce emissions, particularly from hard-to-abate sectors. The pledge has been signed by more than 20 countries. (</w:t>
      </w:r>
      <w:hyperlink r:id="rId16">
        <w:r>
          <w:rPr>
            <w:color w:val="0000EE"/>
            <w:u w:val="single"/>
          </w:rPr>
          <w:t>theguardian.com</w:t>
        </w:r>
      </w:hyperlink>
      <w:r>
        <w:t>)</w:t>
      </w:r>
      <w:r/>
    </w:p>
    <w:p>
      <w:pPr>
        <w:pStyle w:val="ListNumber"/>
        <w:spacing w:line="240" w:lineRule="auto"/>
        <w:ind w:left="720"/>
      </w:pPr>
      <w:r/>
      <w:hyperlink r:id="rId17">
        <w:r>
          <w:rPr>
            <w:color w:val="0000EE"/>
            <w:u w:val="single"/>
          </w:rPr>
          <w:t>https://climatenetwork.org/2025/11/10/cop30-can-rejects-belem-4x-pledge-on-sustainable-fuels-as-credible-pathway-to-just-transition/</w:t>
        </w:r>
      </w:hyperlink>
      <w:r>
        <w:t xml:space="preserve"> - The Climate Action Network (CAN) has rejected the Belém 4X Pledge on Sustainable Fuels, co-sponsored by Brazil, Italy, and Japan, and supported by India. The pledge calls for a fourfold increase in the use of 'sustainable' fuels by 2035. CAN refutes the idea that bioenergy can be a universal and significant 'climate solution' and supports renewable-based hydrogen and its derivatives produced using solar and wind energy. (</w:t>
      </w:r>
      <w:hyperlink r:id="rId18">
        <w:r>
          <w:rPr>
            <w:color w:val="0000EE"/>
            <w:u w:val="single"/>
          </w:rPr>
          <w:t>climatenetwork.org</w:t>
        </w:r>
      </w:hyperlink>
      <w:r>
        <w:t>)</w:t>
      </w:r>
      <w:r/>
    </w:p>
    <w:p>
      <w:pPr>
        <w:pStyle w:val="ListNumber"/>
        <w:spacing w:line="240" w:lineRule="auto"/>
        <w:ind w:left="720"/>
      </w:pPr>
      <w:r/>
      <w:hyperlink r:id="rId19">
        <w:r>
          <w:rPr>
            <w:color w:val="0000EE"/>
            <w:u w:val="single"/>
          </w:rPr>
          <w:t>https://www.catf.us/cop30/</w:t>
        </w:r>
      </w:hyperlink>
      <w:r>
        <w:t xml:space="preserve"> - At COP30, the Clean Air Task Force (CATF) focused on pragmatic, technology-inclusive climate solutions that enable competitiveness and prosperity. Their priorities included driving innovation across clean energy solutions, aligning climate action with economic growth, championing regional pathways and global cooperation, mobilizing fast action to cut methane pollution, and building trust and collaboration across the global energy ecosystem. (</w:t>
      </w:r>
      <w:hyperlink r:id="rId20">
        <w:r>
          <w:rPr>
            <w:color w:val="0000EE"/>
            <w:u w:val="single"/>
          </w:rPr>
          <w:t>catf.us</w:t>
        </w:r>
      </w:hyperlink>
      <w:r>
        <w:t>)</w:t>
      </w:r>
      <w:r/>
    </w:p>
    <w:p>
      <w:pPr>
        <w:pStyle w:val="ListNumber"/>
        <w:spacing w:line="240" w:lineRule="auto"/>
        <w:ind w:left="720"/>
      </w:pPr>
      <w:r/>
      <w:hyperlink r:id="rId21">
        <w:r>
          <w:rPr>
            <w:color w:val="0000EE"/>
            <w:u w:val="single"/>
          </w:rPr>
          <w:t>https://www.spglobal.com/commodity-insights/en/news-research/latest-news/energy-transition/111025-cop30-nations-commit-to-quadruple-output-of-sustainable-fuels-by-2035</w:t>
        </w:r>
      </w:hyperlink>
      <w:r>
        <w:t xml:space="preserve"> - At COP30, 19 countries committed to increasing the use of sustainable fuels by at least four times by 2035 from 2024 levels. The pledge aims to accelerate decarbonization in hard-to-abate sectors, including aviation, maritime transport, and heavy industry, through coordinated international action on biofuels, biogas, synthetic fuels, and hydrogen and its derivatives. (</w:t>
      </w:r>
      <w:hyperlink r:id="rId22">
        <w:r>
          <w:rPr>
            <w:color w:val="0000EE"/>
            <w:u w:val="single"/>
          </w:rPr>
          <w:t>spglobal.com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en.acs.org/environment/climate-change/cop30-climate-chemicals-biofuel-hydrogen/103/web/2025/11?sc=230901_cenrssfeed_eng_latestnewsrss_cen" TargetMode="External"/><Relationship Id="rId11" Type="http://schemas.openxmlformats.org/officeDocument/2006/relationships/hyperlink" Target="https://www.unido.org/news/unido-and-partners-promotes-cutting-edge-technologies-decarbonize-chemical-and-petrochemical-industries-during-cop30s-technology-day" TargetMode="External"/><Relationship Id="rId12" Type="http://schemas.openxmlformats.org/officeDocument/2006/relationships/hyperlink" Target="https://www.unido.org/news/unido-and-partners-promotes-cutting-edge-technologies-decarbonize-chemical-and-petrochemical-industries-during-cop30s-technology-day?utm_source=openai" TargetMode="External"/><Relationship Id="rId13" Type="http://schemas.openxmlformats.org/officeDocument/2006/relationships/hyperlink" Target="https://hydrogencouncil.com/en/global-alliance-launches-leaf-initiative-at-cop30-to-scale-low-emission-ammonia-fertilizers/" TargetMode="External"/><Relationship Id="rId14" Type="http://schemas.openxmlformats.org/officeDocument/2006/relationships/hyperlink" Target="https://hydrogencouncil.com/en/global-alliance-launches-leaf-initiative-at-cop30-to-scale-low-emission-ammonia-fertilizers/?utm_source=openai" TargetMode="External"/><Relationship Id="rId15" Type="http://schemas.openxmlformats.org/officeDocument/2006/relationships/hyperlink" Target="https://www.theguardian.com/environment/2025/oct/16/brazil-ask-countries-quadruple-biofuel-use-leak-suggests" TargetMode="External"/><Relationship Id="rId16" Type="http://schemas.openxmlformats.org/officeDocument/2006/relationships/hyperlink" Target="https://www.theguardian.com/environment/2025/oct/16/brazil-ask-countries-quadruple-biofuel-use-leak-suggests?utm_source=openai" TargetMode="External"/><Relationship Id="rId17" Type="http://schemas.openxmlformats.org/officeDocument/2006/relationships/hyperlink" Target="https://climatenetwork.org/2025/11/10/cop30-can-rejects-belem-4x-pledge-on-sustainable-fuels-as-credible-pathway-to-just-transition/" TargetMode="External"/><Relationship Id="rId18" Type="http://schemas.openxmlformats.org/officeDocument/2006/relationships/hyperlink" Target="https://climatenetwork.org/2025/11/10/cop30-can-rejects-belem-4x-pledge-on-sustainable-fuels-as-credible-pathway-to-just-transition/?utm_source=openai" TargetMode="External"/><Relationship Id="rId19" Type="http://schemas.openxmlformats.org/officeDocument/2006/relationships/hyperlink" Target="https://www.catf.us/cop30/" TargetMode="External"/><Relationship Id="rId20" Type="http://schemas.openxmlformats.org/officeDocument/2006/relationships/hyperlink" Target="https://www.catf.us/cop30/?utm_source=openai" TargetMode="External"/><Relationship Id="rId21" Type="http://schemas.openxmlformats.org/officeDocument/2006/relationships/hyperlink" Target="https://www.spglobal.com/commodity-insights/en/news-research/latest-news/energy-transition/111025-cop30-nations-commit-to-quadruple-output-of-sustainable-fuels-by-2035" TargetMode="External"/><Relationship Id="rId22" Type="http://schemas.openxmlformats.org/officeDocument/2006/relationships/hyperlink" Target="https://www.spglobal.com/commodity-insights/en/news-research/latest-news/energy-transition/111025-cop30-nations-commit-to-quadruple-output-of-sustainable-fuels-by-203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