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supplier compliance: how centralised document management is transforming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Managing supplier compliance is becoming an urgent priority for organisations navigating increasingly complex supply chains and tightening regulations. Central to effective supplier compliance is robust document management , the meticulous control, updating, and accessibility of permits, certifications, and other critical compliance documents. According to Daniel Aston’s analysis on supplier compliance management, inaccurate or disorganized documentation can expose businesses to operational delays, costly regulatory fines, contractual breaches, and lasting reputational damage.</w:t>
      </w:r>
      <w:r/>
    </w:p>
    <w:p>
      <w:r/>
      <w:r>
        <w:t>The core of managing supplier compliance lies in centralising document control. When critical compliance documents, such as safety certificates, insurance papers, and regulatory permits, are stored centrally and kept current, procurement and audit teams benefit from faster, more reliable information retrieval during inspections or evaluations. Such systems enforce version control, preventing expired or invalid records from slipping through, while role-based access limits the risk of unauthorised edits or accidental deletions.</w:t>
      </w:r>
      <w:r/>
    </w:p>
    <w:p>
      <w:r/>
      <w:r>
        <w:t>The risks of poor supplier documentation extend beyond mere administrative oversight. Missing or outdated documents can disrupt entire supply chains, halting production lines or delaying customer orders, while fines for regulatory non-compliance can be substantial, encompassing areas like labour standards, environmental laws, and product safety. Contractual problems may arise when suppliers fail to adhere to documentation requirements, leading to renegotiations or litigation. Moreover, poor compliance recordkeeping signals risk to customers and partners concerned with sustainability and ethical sourcing, potentially causing long-term damage to business relationships.</w:t>
      </w:r>
      <w:r/>
    </w:p>
    <w:p>
      <w:r/>
      <w:r>
        <w:t>In practical terms, successful supplier compliance requires clarity and structure upfront. Organisations must define precise documentation requirements, tailored to sector-specific regulations such as ISO standards or environmental declarations, and make these requirements contractually binding. Embedding compliance expectations into supplier contracts ensures all parties understand the consequences of missing, outdated, or falsified documents. Early communication, including training sessions and compliance checklists, helps set clear expectations and minimise delays during onboarding.</w:t>
      </w:r>
      <w:r/>
    </w:p>
    <w:p>
      <w:r/>
      <w:r>
        <w:t>Technological tools play a pivotal role in modernising compliance processes. Supplier document management systems incorporate automated reminders for document renewals, custom workflows reflecting supplier risk profiles, and real-time audit trails. This automation reduces human error, accelerates responses to expiring permits or certificates, and provides instant visibility into compliance status through dashboards and alerts. Artificial intelligence can further enhance oversight by identifying patterns of non-compliance or repeated delays, enabling proactive interventions.</w:t>
      </w:r>
      <w:r/>
    </w:p>
    <w:p>
      <w:r/>
      <w:r>
        <w:t>Centralising compliance documentation within procurement or ERP systems adds an additional layer of control and efficiency. Integration allows real-time updates that sync supplier document status with purchase orders, ensuring shipments are blocked if essential paperwork is missing. It also provides comprehensive audit trails linking supplier certifications directly to transactions, bolstering transparency and facilitating smoother audits.</w:t>
      </w:r>
      <w:r/>
    </w:p>
    <w:p>
      <w:r/>
      <w:r>
        <w:t>Ongoing monitoring is equally crucial since compliance is a continuous process rather than a one-off activity. Key performance indicators (KPIs) such as defect rates, on-time delivery percentages, audit pass rates, and corrective action requests provide quantifiable measures to oversee supplier performance. Regular supplier audits, involving documentation reviews and on-site or virtual inspections, confirm adherence to standards and identify necessary corrective actions.</w:t>
      </w:r>
      <w:r/>
    </w:p>
    <w:p>
      <w:r/>
      <w:r>
        <w:t>Crucially, building a culture of supplier accountability involves more than systems; it requires leadership commitment and consistent communication. Procurement and compliance leaders must regularly review compliance metrics and enforce contract terms, while recognising and rewarding suppliers who maintain high standards. Ongoing training and open feedback mechanisms encourage suppliers to stay informed about changes, ask questions, and resolve issues promptly.</w:t>
      </w:r>
      <w:r/>
    </w:p>
    <w:p>
      <w:r/>
      <w:r>
        <w:t>Industry insights reinforce these approaches. Experts emphasise that centralised risk and compliance management improves standardisation, audit readiness, and scalability, reducing security gaps and communication breakdowns across teams. Automation in vendor and supplier risk management cuts manual errors, enhances real-time compliance monitoring, and ensures audit-ready documentation, decreasing risks of costly penalties and operational disruptions. The integration of vendor management with ERP systems further streamlines processes, reducing procure-to-pay cycle times while maintaining data security.</w:t>
      </w:r>
      <w:r/>
    </w:p>
    <w:p>
      <w:r/>
      <w:r>
        <w:t>In sum, strong supplier document controls, backed by clear standards, contractual obligations, technology-driven workflows, and active leadership, create resilient supply chains that withstand regulatory scrutiny and operational challenges. With compliance embedded into everyday supplier relationships and supported by comprehensive monitoring and training, organisations can mitigate risk, protect their reputations, and maintain smooth, uninterrupted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https://www.hicx.com/blog/how-to-manage-documents-to-drive-supplier-compliance/</w:t>
        </w:r>
      </w:hyperlink>
      <w:r>
        <w:t xml:space="preserve"> - Please view link - unable to able to access data</w:t>
      </w:r>
      <w:r/>
    </w:p>
    <w:p>
      <w:pPr>
        <w:pStyle w:val="ListNumber"/>
        <w:spacing w:line="240" w:lineRule="auto"/>
        <w:ind w:left="720"/>
      </w:pPr>
      <w:r/>
      <w:hyperlink r:id="rId11">
        <w:r>
          <w:rPr>
            <w:color w:val="0000EE"/>
            <w:u w:val="single"/>
          </w:rPr>
          <w:t>https://www.vanta.com/collection/grc/centralized-risk-compliance</w:t>
        </w:r>
      </w:hyperlink>
      <w:r>
        <w:t xml:space="preserve"> - This article discusses the six key benefits of adopting a centralized approach to risk management and compliance, including enhanced standardization, better risk oversight, real-time compliance monitoring, improved audit readiness, seamless documentation and evidence collection, and faster scalability. It emphasizes how centralization streamlines workflows, reduces security gaps, and improves communication across teams, leading to more efficient and effective compliance processes.</w:t>
      </w:r>
      <w:r/>
    </w:p>
    <w:p>
      <w:pPr>
        <w:pStyle w:val="ListNumber"/>
        <w:spacing w:line="240" w:lineRule="auto"/>
        <w:ind w:left="720"/>
      </w:pPr>
      <w:r/>
      <w:hyperlink r:id="rId12">
        <w:r>
          <w:rPr>
            <w:color w:val="0000EE"/>
            <w:u w:val="single"/>
          </w:rPr>
          <w:t>https://www.netsuite.com/portal/resource/articles/erp/supplier-management.shtml</w:t>
        </w:r>
      </w:hyperlink>
      <w:r>
        <w:t xml:space="preserve"> - This resource outlines the importance of supplier management, highlighting its impact on reducing spending, ensuring supply continuity, combating inflationary price increases, strengthening third-party risk management visibility, and improving procurement agility. It emphasizes the need for effective supplier management to optimize costs, enhance operational resilience, and mitigate risks, particularly in the face of supply chain disruptions and inflationary pressures.</w:t>
      </w:r>
      <w:r/>
    </w:p>
    <w:p>
      <w:pPr>
        <w:pStyle w:val="ListNumber"/>
        <w:spacing w:line="240" w:lineRule="auto"/>
        <w:ind w:left="720"/>
      </w:pPr>
      <w:r/>
      <w:hyperlink r:id="rId13">
        <w:r>
          <w:rPr>
            <w:color w:val="0000EE"/>
            <w:u w:val="single"/>
          </w:rPr>
          <w:t>https://www.certa.ai/blogs/benefits-of-implementing-supplier-risk-management-systems</w:t>
        </w:r>
      </w:hyperlink>
      <w:r>
        <w:t xml:space="preserve"> - This blog post explores how implementing supplier risk management systems supports regulatory compliance and helps avoid penalties. It details how centralizing compliance documentation and tracking in a single, accessible platform enables businesses to monitor supplier obligations, respond promptly to audits, and maintain up-to-date records, thereby reducing the risk of overlooked compliance requirements and associated penalties.</w:t>
      </w:r>
      <w:r/>
    </w:p>
    <w:p>
      <w:pPr>
        <w:pStyle w:val="ListNumber"/>
        <w:spacing w:line="240" w:lineRule="auto"/>
        <w:ind w:left="720"/>
      </w:pPr>
      <w:r/>
      <w:hyperlink r:id="rId14">
        <w:r>
          <w:rPr>
            <w:color w:val="0000EE"/>
            <w:u w:val="single"/>
          </w:rPr>
          <w:t>https://www.business-software.com/blog/third-party-and-supplier-compliance-automation-reducing-risk-in-your-extended-ecosystem/</w:t>
        </w:r>
      </w:hyperlink>
      <w:r>
        <w:t xml:space="preserve"> - This article examines how compliance automation transforms supplier management by centralizing supplier data, continuously monitoring compliance status, and integrating with procurement and ERP systems. It discusses the benefits of automated workflows, real-time monitoring, and enhanced visibility, which collectively reduce risks, improve collaboration, and streamline audit processes, leading to more resilient and compliant supply chain operations.</w:t>
      </w:r>
      <w:r/>
    </w:p>
    <w:p>
      <w:pPr>
        <w:pStyle w:val="ListNumber"/>
        <w:spacing w:line="240" w:lineRule="auto"/>
        <w:ind w:left="720"/>
      </w:pPr>
      <w:r/>
      <w:hyperlink r:id="rId15">
        <w:r>
          <w:rPr>
            <w:color w:val="0000EE"/>
            <w:u w:val="single"/>
          </w:rPr>
          <w:t>https://www.spendflo.com/blog/automated-vendor-risk-management-complete-guide-with-how-to-steps</w:t>
        </w:r>
      </w:hyperlink>
      <w:r>
        <w:t xml:space="preserve"> - This comprehensive guide provides steps to automate vendor risk management, including automated evidence collection, real-time alerts, and audit-ready documentation. It highlights the advantages of continuous monitoring and regulatory updates, emphasizing how automation ensures vendors remain compliant over time, reduces manual errors, and enhances audit readiness, thereby minimizing compliance risks and operational disruptions.</w:t>
      </w:r>
      <w:r/>
    </w:p>
    <w:p>
      <w:pPr>
        <w:pStyle w:val="ListNumber"/>
        <w:spacing w:line="240" w:lineRule="auto"/>
        <w:ind w:left="720"/>
      </w:pPr>
      <w:r/>
      <w:hyperlink r:id="rId16">
        <w:r>
          <w:rPr>
            <w:color w:val="0000EE"/>
            <w:u w:val="single"/>
          </w:rPr>
          <w:t>https://www.netsuite.com/portal/resource/articles/erp/vendor-automation.shtml</w:t>
        </w:r>
      </w:hyperlink>
      <w:r>
        <w:t xml:space="preserve"> - This article discusses the benefits and challenges of vendor management automation, focusing on how integrating vendor data with ERP and other finance systems reduces human errors and shortens the procure-to-pay cycle. It also addresses challenges such as data security concerns and compliance commitments, emphasizing the need for robust systems to manage these aspects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cx.com/blog/how-to-manage-documents-to-drive-supplier-compliance/" TargetMode="External"/><Relationship Id="rId11" Type="http://schemas.openxmlformats.org/officeDocument/2006/relationships/hyperlink" Target="https://www.vanta.com/collection/grc/centralized-risk-compliance" TargetMode="External"/><Relationship Id="rId12" Type="http://schemas.openxmlformats.org/officeDocument/2006/relationships/hyperlink" Target="https://www.netsuite.com/portal/resource/articles/erp/supplier-management.shtml" TargetMode="External"/><Relationship Id="rId13" Type="http://schemas.openxmlformats.org/officeDocument/2006/relationships/hyperlink" Target="https://www.certa.ai/blogs/benefits-of-implementing-supplier-risk-management-systems" TargetMode="External"/><Relationship Id="rId14" Type="http://schemas.openxmlformats.org/officeDocument/2006/relationships/hyperlink" Target="https://www.business-software.com/blog/third-party-and-supplier-compliance-automation-reducing-risk-in-your-extended-ecosystem/" TargetMode="External"/><Relationship Id="rId15" Type="http://schemas.openxmlformats.org/officeDocument/2006/relationships/hyperlink" Target="https://www.spendflo.com/blog/automated-vendor-risk-management-complete-guide-with-how-to-steps" TargetMode="External"/><Relationship Id="rId16" Type="http://schemas.openxmlformats.org/officeDocument/2006/relationships/hyperlink" Target="https://www.netsuite.com/portal/resource/articles/erp/vendor-automatio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