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Coast CCS projects accelerate with multi-million contracts amid UK’s net-zero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Fresh contracts aimed at advancing key projects within the East Coast Cluster, an ambitious UK carbon capture and storage (CCS) initiative centred around the Teesside and Humber regions, have recently been published on the North Sea Transition Authority’s (NSTA) Pathfinder database. These developments underline significant progress for the cluster's flagship projects, notably the Northern Endurance Partnership (NEP) and Net Zero Teesside (NZT) Power.</w:t>
      </w:r>
      <w:r/>
    </w:p>
    <w:p>
      <w:r/>
      <w:r>
        <w:t>Saipem, the engineering and construction firm engaged since December 2024, has issued three major tenders worth over £25 million for the NEP. These include contracts for the supply of carbon and stainless steel aboveground pipes, a fuel supplier, and helicopter services, with procurement activities scheduled through early 2026. NEP, a joint venture led by BP, Equinor, and TotalEnergies, reached financial close late in 2024 and commenced construction promptly thereafter. The initiative focuses on establishing a 90-mile offshore pipeline infrastructure to transport CO₂ captured from industrial emitters for offshore sequestration, targeting operational status by 2028.</w:t>
      </w:r>
      <w:r/>
    </w:p>
    <w:p>
      <w:r/>
      <w:r>
        <w:t>Complementing NEP is the Net Zero Teesside Power project, envisaged as a 742MW gas-fired power plant incorporating carbon capture technology to utilise NEP's CO₂ storage capacity. BP, in partnership with Equinor, leads the NZT development, supported by collaborators including Technip Energies, GE Vernova, and construction partner Balfour Beatty. Balfour Beatty is progressing tenders related to reinforced concrete structures and the installation of heat recovery steam generators (HRSG), with contract releases scheduled for late 2025 and early 2026. The project forms a crucial part of the UK government’s £21.7 billion CCS support scheme, aiming to start construction mid-2025, achieve first commercial operation in 2027, and commence CO₂ injection by 2028.</w:t>
      </w:r>
      <w:r/>
    </w:p>
    <w:p>
      <w:r/>
      <w:r>
        <w:t>The scale of investment and activity surrounding these projects is underscored by a €650 million combined contract award to Saipem related to transportation and CCS infrastructure, spanning a 30-month duration. Industry confidence is bolstered by the completion of regulatory clearances and positive final investment decisions, aligning with the UK's commitment to decarbonising its most carbon-intensive industrial hubs.</w:t>
      </w:r>
      <w:r/>
    </w:p>
    <w:p>
      <w:r/>
      <w:r>
        <w:t>Quality assurance and technical integrity are assured via a three-year contract awarded to DNV, which will oversee inspections and quality control across both NEP and NZT projects. Similarly, Schlumberger (SLB) has secured a contract to provide carbon storage services for NEP, encompassing drilling, measurement, and cementing essential for safely developing offshore storage sites in the North Sea, a testament to the project's technical complexity and critical role in the transition to net zero.</w:t>
      </w:r>
      <w:r/>
    </w:p>
    <w:p>
      <w:r/>
      <w:r>
        <w:t>Beyond these CCS initiatives, related offshore projects highlight the region’s wider energy evolution. Hartshead Resources is advancing its exploration and appraisal drilling with tenders for site surveys and jack-up drilling units targeting the Stephenson prospect in the Southern North Sea, aiming to commence well drilling in 2027. Meanwhile, Thistle Wind Partners is gauging market capacity to support environmental services across two forthcoming 1GW offshore wind farms , Ayre, a floating installation off Orkney, and Bowdun, a fixed-bottom farm near Aberdeenshire , with final investment decisions anticipated by 2028 and construction to follow between 2029 and 2032.</w:t>
      </w:r>
      <w:r/>
    </w:p>
    <w:p>
      <w:r/>
      <w:r>
        <w:t>Furthermore, decommissioning activities are set to begin for Perenco’s Indefatigable gas field, with a tender for a jack-up barge to remove platform infrastructure scheduled for mid-2026, reflecting the industry's parallel efforts to responsibly manage legacy assets amid the energy transition.</w:t>
      </w:r>
      <w:r/>
    </w:p>
    <w:p>
      <w:r/>
      <w:r>
        <w:t>Together, these developments collectively map out a comprehensive push in the UK’s east coast to integrate cutting-edge carbon capture infrastructure, renewable power generation, exploratory drilling, and asset decommissioning. This cluster not only aims to reduce carbon emissions in one of Europe’s most industrialised regions but also diversifies the local energy landscape toward sustainable, low-carbon solutions. The coming years will be pivotal as construction ramps up across these projects, cementing the East Coast Cluster’s role as a cornerstone of the UK’s net-zero ambitions.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https://www.energyvoice.com/renewables-energy-transition/ccs/586118/deals-east-coast-cluster-projects/</w:t>
        </w:r>
      </w:hyperlink>
      <w:r>
        <w:t xml:space="preserve"> - Please view link - unable to able to access data</w:t>
      </w:r>
      <w:r/>
    </w:p>
    <w:p>
      <w:pPr>
        <w:pStyle w:val="ListNumber"/>
        <w:spacing w:line="240" w:lineRule="auto"/>
        <w:ind w:left="720"/>
      </w:pPr>
      <w:r/>
      <w:hyperlink r:id="rId11">
        <w:r>
          <w:rPr>
            <w:color w:val="0000EE"/>
            <w:u w:val="single"/>
          </w:rPr>
          <w:t>https://www.netzeroteesside.co.uk/supply-chain/</w:t>
        </w:r>
      </w:hyperlink>
      <w:r>
        <w:t xml:space="preserve"> - The Net Zero Teesside (NZT) Power project is actively seeking contractors for various aspects of its development. BP, in partnership with Equinor, is leading the project, which aims to establish a 742MW gas-fired power station equipped with carbon capture and storage capabilities. The project has received approval and funding under the UK government's £21.7 billion CCS scheme. Construction is slated to commence in mid-2025, with the first commercial operations expected in 2027 and CO₂ injections in 2028. The project is part of the East Coast Cluster, a significant initiative in the UK's carbon capture and storage efforts.</w:t>
      </w:r>
      <w:r/>
    </w:p>
    <w:p>
      <w:pPr>
        <w:pStyle w:val="ListNumber"/>
        <w:spacing w:line="240" w:lineRule="auto"/>
        <w:ind w:left="720"/>
      </w:pPr>
      <w:r/>
      <w:hyperlink r:id="rId12">
        <w:r>
          <w:rPr>
            <w:color w:val="0000EE"/>
            <w:u w:val="single"/>
          </w:rPr>
          <w:t>https://www.saipem.com/en/media/press-releases/2024-12-12/saipem-has-been-awarded-two-projects-related-transportation-and</w:t>
        </w:r>
      </w:hyperlink>
      <w:r>
        <w:t xml:space="preserve"> - Saipem has been awarded contracts for two major projects in the UK: the Northern Endurance Partnership (NEP) and Net Zero Teesside Power (NZT). These projects involve the development of offshore facilities for the transportation and storage of CO₂ as part of the East Coast Cluster initiative. The combined value of these projects is approximately €650 million, with a duration of 30 months. The final awards followed the completion of regulatory clearances and positive Final Investment Decisions by the clients and the UK government.</w:t>
      </w:r>
      <w:r/>
    </w:p>
    <w:p>
      <w:pPr>
        <w:pStyle w:val="ListNumber"/>
        <w:spacing w:line="240" w:lineRule="auto"/>
        <w:ind w:left="720"/>
      </w:pPr>
      <w:r/>
      <w:hyperlink r:id="rId13">
        <w:r>
          <w:rPr>
            <w:color w:val="0000EE"/>
            <w:u w:val="single"/>
          </w:rPr>
          <w:t>https://www.slb.com/news-and-insights/newsroom/press-release/2025/slb-awarded-carbon-storage-contract-for-northern-endurance-partnership-project-in-uk</w:t>
        </w:r>
      </w:hyperlink>
      <w:r>
        <w:t xml:space="preserve"> - SLB has secured a contract to provide carbon storage solutions for the Northern Endurance Partnership (NEP) project in the UK. The contract involves the development of carbon storage sites in the North Sea, including drilling, measurement, cementing, and other services. NEP is a joint venture between BP, Equinor, and TotalEnergies, aiming to transport and store CO₂ from carbon capture projects across Teesside and the Humber regions. The infrastructure is crucial for achieving net-zero emissions in the UK's most carbon-intensive industrial areas, with operations expected to commence in 2028.</w:t>
      </w:r>
      <w:r/>
    </w:p>
    <w:p>
      <w:pPr>
        <w:pStyle w:val="ListNumber"/>
        <w:spacing w:line="240" w:lineRule="auto"/>
        <w:ind w:left="720"/>
      </w:pPr>
      <w:r/>
      <w:hyperlink r:id="rId14">
        <w:r>
          <w:rPr>
            <w:color w:val="0000EE"/>
            <w:u w:val="single"/>
          </w:rPr>
          <w:t>https://www.dnv.com/news/2025/dnv-to-support-two-of-uks-first-carbon-capture-and-storage-projects-with-quality-assurance/</w:t>
        </w:r>
      </w:hyperlink>
      <w:r>
        <w:t xml:space="preserve"> - DNV has been awarded a three-year contract to provide quality assurance for two pioneering carbon capture and storage (CCS) projects in the UK: Net Zero Teesside Power (NZT Power) and the Northern Endurance Partnership (NEP). The contract includes site inspection, quality assurance, and quality control services to ensure that equipment and materials meet stringent industry standards. Both projects are part of the East Coast Cluster initiative, aiming to develop infrastructure for transporting and storing CO₂ from various carbon capture projects in the Teesside and Humber regions.</w:t>
      </w:r>
      <w:r/>
    </w:p>
    <w:p>
      <w:pPr>
        <w:pStyle w:val="ListNumber"/>
        <w:spacing w:line="240" w:lineRule="auto"/>
        <w:ind w:left="720"/>
      </w:pPr>
      <w:r/>
      <w:hyperlink r:id="rId15">
        <w:r>
          <w:rPr>
            <w:color w:val="0000EE"/>
            <w:u w:val="single"/>
          </w:rPr>
          <w:t>https://www.energyvoice.com/renewables-energy-transition/ccs/575357/bp-net-zero-teesside-power-contracts/</w:t>
        </w:r>
      </w:hyperlink>
      <w:r>
        <w:t xml:space="preserve"> - BP has released tenders for the Net Zero Teesside (NZT) Power carbon capture and storage project. According to the North Sea Transition Authority’s (NSTA’s) Pathfinder database, a total of six contracts are available for development, with all but one valued at under £25 million. The more valuable contract, worth over £25 million, is to provide workers to build various reinforced concrete structures within the NZT site. The project is a joint venture between BP and Equinor, aiming to establish a 742MW gas-fired power station with carbon capture and storage capacity.</w:t>
      </w:r>
      <w:r/>
    </w:p>
    <w:p>
      <w:pPr>
        <w:pStyle w:val="ListNumber"/>
        <w:spacing w:line="240" w:lineRule="auto"/>
        <w:ind w:left="720"/>
      </w:pPr>
      <w:r/>
      <w:hyperlink r:id="rId16">
        <w:r>
          <w:rPr>
            <w:color w:val="0000EE"/>
            <w:u w:val="single"/>
          </w:rPr>
          <w:t>https://www.energyvoice.com/oilandgas/decommissioning/583386/bp-fresh-tenders-net-zero-teesside-power/</w:t>
        </w:r>
      </w:hyperlink>
      <w:r>
        <w:t xml:space="preserve"> - BP has released additional tenders for its Net Zero Teesside (NZT) Power carbon capture and storage project. According to the North Sea Transition Authority’s (NSTA’s) Pathfinder database, four new deals are on the table, all with values below £25 million. These include bringing in a contractor for double block and bleed valves, expected to go out on 1 December this year. The project is a joint venture between BP and Equinor, aiming to establish a 742MW gas-fired power station with carbon capture and storage capacity.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voice.com/renewables-energy-transition/ccs/586118/deals-east-coast-cluster-projects/" TargetMode="External"/><Relationship Id="rId11" Type="http://schemas.openxmlformats.org/officeDocument/2006/relationships/hyperlink" Target="https://www.netzeroteesside.co.uk/supply-chain/" TargetMode="External"/><Relationship Id="rId12" Type="http://schemas.openxmlformats.org/officeDocument/2006/relationships/hyperlink" Target="https://www.saipem.com/en/media/press-releases/2024-12-12/saipem-has-been-awarded-two-projects-related-transportation-and" TargetMode="External"/><Relationship Id="rId13" Type="http://schemas.openxmlformats.org/officeDocument/2006/relationships/hyperlink" Target="https://www.slb.com/news-and-insights/newsroom/press-release/2025/slb-awarded-carbon-storage-contract-for-northern-endurance-partnership-project-in-uk" TargetMode="External"/><Relationship Id="rId14" Type="http://schemas.openxmlformats.org/officeDocument/2006/relationships/hyperlink" Target="https://www.dnv.com/news/2025/dnv-to-support-two-of-uks-first-carbon-capture-and-storage-projects-with-quality-assurance/" TargetMode="External"/><Relationship Id="rId15" Type="http://schemas.openxmlformats.org/officeDocument/2006/relationships/hyperlink" Target="https://www.energyvoice.com/renewables-energy-transition/ccs/575357/bp-net-zero-teesside-power-contracts/" TargetMode="External"/><Relationship Id="rId16" Type="http://schemas.openxmlformats.org/officeDocument/2006/relationships/hyperlink" Target="https://www.energyvoice.com/oilandgas/decommissioning/583386/bp-fresh-tenders-net-zero-teesside-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