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Agri-tech innovations accelerate real-world impact amid adoption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AgTechNavigator, the agriculture sector closed November with a string of technology deals and pilot programmes that underline how artificial intelligence, synthetic biology and precision robotics are being stitched into food supply chains and on-farm practice.</w:t>
      </w:r>
      <w:r/>
    </w:p>
    <w:p>
      <w:r/>
      <w:r>
        <w:t>Palantir Technologies is among the most visible players moving into agrifood, using its data-integration tools to help producers and procurers untangle supply‑chain complexity and turn messy inputs into actionable insight, Francisco Parga, deployment strategist at Palantir, told AgTechNavigator. Industry reporting also shows Palantir is joining with technology and energy partners to apply AI to the practical bottlenecks of data‑centre and infrastructure buildouts, a sign of how the company is exporting its operational software across adjacent sectors.</w:t>
      </w:r>
      <w:r/>
    </w:p>
    <w:p>
      <w:r/>
      <w:r>
        <w:t>Investment and collaboration models are shifting too. The newly announced Alternate Futures Innovation Centre combines funding and hands‑on innovation to push cross‑sector solutions into real‑world use. “Investors have long chased smart ideas and brilliant founders. But our world’s biggest challenges no longer exist in silos,” said Keith Loo, Co‑Founder and Managing Partner of Alternate Futures, emphasising the centre’s focus on collaborative problem‑solving across food, energy and climate.</w:t>
      </w:r>
      <w:r/>
    </w:p>
    <w:p>
      <w:r/>
      <w:r>
        <w:t>On the agronomy side, several partnerships and pilots aim to cut chemical inputs and boost sustainability. Kubota’s agreement to pilot Kilter’s AX‑1 autonomous weeding robot at Agritechnica extends a move towards ultra‑precise spot spraying, with the AX‑1 using AI weed recognition and Single Drop Technology to deliver micro‑doses of herbicide with millimetre accuracy. Kilter says the approach can slash herbicide use while protecting crops and soil structure.</w:t>
      </w:r>
      <w:r/>
    </w:p>
    <w:p>
      <w:r/>
      <w:r>
        <w:t>PepsiCo, working with Griffith Foods and corn supplier Milhão, has launched a pilot in Brazil’s Cerrado that pays farmers upfront for sustainable inputs and offers bonuses for measured reductions in agrochemical use. According to the company, the programme covers 7,000 acres initially with plans to scale, testing a hybrid “payment for practice and payment for outcomes” model intended to accelerate regenerative adoption.</w:t>
      </w:r>
      <w:r/>
    </w:p>
    <w:p>
      <w:r/>
      <w:r>
        <w:t>Biologicals development remains a major thread. Ginkgo Bioworks and Bayer have extended their multi‑year collaboration to advance microbial nitrogen fixation technology, with Bayer retaining commercialisation rights while Ginkgo focuses on strain development and R&amp;D. The renewed agreement builds on assets from the former Joyn Bio venture and signals continued industry confidence in biological alternatives to synthetic fertilisers.</w:t>
      </w:r>
      <w:r/>
    </w:p>
    <w:p>
      <w:r/>
      <w:r>
        <w:t>But adoption barriers persist. Panels at the World Agri‑Tech Innovation Summit and farmer surveys show wide interest in AI but low levels of current knowledge , farmers cite yield improvement, input cost savings and quality as the main drivers for digital uptake. Meanwhile, traceability rules such as the EU’s Regulation on Deforestation‑free Products are adding pressure on smallholders in commodity supply chains, where fragmented systems mean traders, regulators, NGOs and tech providers often work independently. “What’s needed most is collaboration, linking data driven traceability with on‑the‑ground support to make sustainability both measurable and inclusive,” said Ainu Rofiq, co‑founder of Koltiva, which develops digital traceability tools.</w:t>
      </w:r>
      <w:r/>
    </w:p>
    <w:p>
      <w:r/>
      <w:r>
        <w:t>Corporate supply‑chain resilience and legal risk also featured in November coverage. Large CPG and ingredient companies continue to invest in farmer support and technology deployment to secure supplies and mitigate climate and regulatory risks, while major input suppliers remain under litigation and commercial scrutiny even as they push product and service innovation.</w:t>
      </w:r>
      <w:r/>
    </w:p>
    <w:p>
      <w:r/>
      <w:r>
        <w:t>Taken together, the month’s announcements underline a pragmatic pattern: technologies are evolving from proofs of concept into field pilots and commercial partnerships, but widespread farmer adoption will require demonstrable economic benefits, simplified tools and stronger cross‑sector coordination to translate innovation into measurable, scalable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https://www.agtechnavigator.com/Article/2025/12/04/november-recap-top-10-innovation-startups-industry-trend-stories/</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https://www.reuters.com/technology/palantir-teams-with-nvidia-centerpoint-energy-software-speed-up-ai-data-center-2025-12-04/</w:t>
        </w:r>
      </w:hyperlink>
      <w:r>
        <w:t xml:space="preserve"> - Palantir Technologies, Nvidia, and CenterPoint Energy have partnered to develop 'Chain Reaction', an AI-driven software platform aimed at accelerating AI data center construction. This collaboration seeks to streamline supply chain, permitting, and construction challenges by utilizing AI to coordinate various stakeholders, including energy providers and chip manufacturers, thereby preventing delays and ensuring successful data center deployment.</w:t>
      </w:r>
      <w:r/>
    </w:p>
    <w:p>
      <w:pPr>
        <w:pStyle w:val="ListNumber"/>
        <w:spacing w:line="240" w:lineRule="auto"/>
        <w:ind w:left="720"/>
      </w:pPr>
      <w:r/>
      <w:hyperlink r:id="rId12">
        <w:r>
          <w:rPr>
            <w:color w:val="0000EE"/>
            <w:u w:val="single"/>
          </w:rPr>
          <w:t>https://www.kiltersystems.com/posts/kilter-and-kubota-partner-up-to-scale-ultra-precise-weeding-in-european-vegetables</w:t>
        </w:r>
      </w:hyperlink>
      <w:r>
        <w:t xml:space="preserve"> - Kilter and Kubota have announced a partnership to pilot and promote Kilter's AX-1 precision weeding robot in Europe. The AX-1 is an autonomous weeding robot designed for ultra-precise weed control in vegetable crops, using AI-powered weed recognition and Single Drop Technology to deliver micro-doses of herbicide directly onto each weed, reducing chemical use and minimizing soil impact.</w:t>
      </w:r>
      <w:r/>
    </w:p>
    <w:p>
      <w:pPr>
        <w:pStyle w:val="ListNumber"/>
        <w:spacing w:line="240" w:lineRule="auto"/>
        <w:ind w:left="720"/>
      </w:pPr>
      <w:r/>
      <w:hyperlink r:id="rId13">
        <w:r>
          <w:rPr>
            <w:color w:val="0000EE"/>
            <w:u w:val="single"/>
          </w:rPr>
          <w:t>https://www.pepsico.com/newsroom/press-releases/2025/PepsiCo-Griffith-Foods-and-Milhao-Launch-Direct-Farmer-Incentive-Pilot-Program-in-Brazil</w:t>
        </w:r>
      </w:hyperlink>
      <w:r>
        <w:t xml:space="preserve"> - PepsiCo, in collaboration with Griffith Foods and Milhão, has launched a direct farmer incentive pilot program in Brazil's Cerrado region to advance regenerative agriculture. The program introduces a hybrid 'Payment for Practice and Payment for Outcomes' model, compensating farmers for adopting regenerative practices such as composting and reducing chemical fertilizer use, aiming to cover 7,000 acres with plans to scale to 30,000 acres.</w:t>
      </w:r>
      <w:r/>
    </w:p>
    <w:p>
      <w:pPr>
        <w:pStyle w:val="ListNumber"/>
        <w:spacing w:line="240" w:lineRule="auto"/>
        <w:ind w:left="720"/>
      </w:pPr>
      <w:r/>
      <w:hyperlink r:id="rId14">
        <w:r>
          <w:rPr>
            <w:color w:val="0000EE"/>
            <w:u w:val="single"/>
          </w:rPr>
          <w:t>https://www.kiltersystems.com/ax1</w:t>
        </w:r>
      </w:hyperlink>
      <w:r>
        <w:t xml:space="preserve"> - Kilter's AX-1 is a precision farming robot designed for ultra-precise weed control and plant health. It employs AI-driven weed recognition and Single Drop Technology to apply micro-doses of herbicide directly onto weeds with 6 mm accuracy, reducing chemical use and minimizing soil impact, thereby enhancing crop yields and quality.</w:t>
      </w:r>
      <w:r/>
    </w:p>
    <w:p>
      <w:pPr>
        <w:pStyle w:val="ListNumber"/>
        <w:spacing w:line="240" w:lineRule="auto"/>
        <w:ind w:left="720"/>
      </w:pPr>
      <w:r/>
      <w:hyperlink r:id="rId15">
        <w:r>
          <w:rPr>
            <w:color w:val="0000EE"/>
            <w:u w:val="single"/>
          </w:rPr>
          <w:t>https://www.bayer.com/media/en-us/bayer-to-create-ag-biologicals-powerhouse-partnership-with-ginkgo-bioworks-advancing-joyn-bio-technology-platforms_20220707111205922/</w:t>
        </w:r>
      </w:hyperlink>
      <w:r>
        <w:t xml:space="preserve"> - Bayer and Ginkgo Bioworks have announced a partnership to create an agricultural biologicals powerhouse, advancing Joyn Bio's technology platforms. The collaboration aims to develop biological solutions in areas such as nitrogen optimization, carbon sequestration, and next-generation crop protection, with Bayer retaining the right to commercialize resulting biological products.</w:t>
      </w:r>
      <w:r/>
    </w:p>
    <w:p>
      <w:pPr>
        <w:pStyle w:val="ListNumber"/>
        <w:spacing w:line="240" w:lineRule="auto"/>
        <w:ind w:left="720"/>
      </w:pPr>
      <w:r/>
      <w:hyperlink r:id="rId16">
        <w:r>
          <w:rPr>
            <w:color w:val="0000EE"/>
            <w:u w:val="single"/>
          </w:rPr>
          <w:t>https://www.bayer.com/media/en-us/bayer-and-ginkgo-bioworks-close-deal-creating-agricultural-biologicals-powerhouse/</w:t>
        </w:r>
      </w:hyperlink>
      <w:r>
        <w:t xml:space="preserve"> - Bayer and Ginkgo Bioworks have finalized a deal to create an agricultural biologicals powerhouse. The partnership focuses on developing biological solutions in areas like nitrogen optimization, carbon sequestration, and next-generation crop protection, with Bayer continuing to work on optimizing Joyn Bio's nitrogen fixation technology to complement synthetic fertilizers.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technavigator.com/Article/2025/12/04/november-recap-top-10-innovation-startups-industry-trend-stories/" TargetMode="External"/><Relationship Id="rId11" Type="http://schemas.openxmlformats.org/officeDocument/2006/relationships/hyperlink" Target="https://www.reuters.com/technology/palantir-teams-with-nvidia-centerpoint-energy-software-speed-up-ai-data-center-2025-12-04/" TargetMode="External"/><Relationship Id="rId12" Type="http://schemas.openxmlformats.org/officeDocument/2006/relationships/hyperlink" Target="https://www.kiltersystems.com/posts/kilter-and-kubota-partner-up-to-scale-ultra-precise-weeding-in-european-vegetables" TargetMode="External"/><Relationship Id="rId13" Type="http://schemas.openxmlformats.org/officeDocument/2006/relationships/hyperlink" Target="https://www.pepsico.com/newsroom/press-releases/2025/PepsiCo-Griffith-Foods-and-Milhao-Launch-Direct-Farmer-Incentive-Pilot-Program-in-Brazil" TargetMode="External"/><Relationship Id="rId14" Type="http://schemas.openxmlformats.org/officeDocument/2006/relationships/hyperlink" Target="https://www.kiltersystems.com/ax1" TargetMode="External"/><Relationship Id="rId15" Type="http://schemas.openxmlformats.org/officeDocument/2006/relationships/hyperlink" Target="https://www.bayer.com/media/en-us/bayer-to-create-ag-biologicals-powerhouse-partnership-with-ginkgo-bioworks-advancing-joyn-bio-technology-platforms_20220707111205922/" TargetMode="External"/><Relationship Id="rId16" Type="http://schemas.openxmlformats.org/officeDocument/2006/relationships/hyperlink" Target="https://www.bayer.com/media/en-us/bayer-and-ginkgo-bioworks-close-deal-creating-agricultural-biologicals-power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