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emerges as the key driver in realising corporate climate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and industry commentary, sustainability has moved from a peripheral objective to a core corporate priority, and procurement has quietly become the most powerful lever for converting climate ambition into measurable outcomes. Procurement teams are increasingly being judged not on pledges but on traceable reductions , particularly in Scope 3 emissions, where most corporate footprints lie but measurement has long been weakest.</w:t>
      </w:r>
      <w:r/>
    </w:p>
    <w:p>
      <w:r/>
      <w:r>
        <w:t>The Economist Impact study sponsored by SAP found that procurement leaders’ confidence in delivering sustainability objectives has jumped markedly, with 91% now saying they feel equipped to meet targets, up from 75% a year earlier. Industry surveys echo that shift: 68% of business leaders now view procurement as driving ESG goals, and other research shows as many as 86% of procurement directors influencing sustainability decisions within their organisations. These figures reflect a growing consensus that procurement is central to both risk management and value creation. According to Morgan Stanley research cited by market analysts, a large majority of companies see sustainability as a strategic route to long‑term value, reinforcing procurement’s business case.</w:t>
      </w:r>
      <w:r/>
    </w:p>
    <w:p>
      <w:r/>
      <w:r>
        <w:t>The technical crux remains Scope 3. The barrier is not unwillingness but fragmented data: supplier reporting is inconsistent and many organisations still rely on broad industry averages that obscure real emissions. Procurement can change that because every purchase carries a traceable emissions signal. Transforming estimation into action therefore depends on traceability and harmonised data: digital supplier networks, product‑level carbon tracking and integrated “suite‑as‑a‑service” platforms connect purchasing decisions directly to carbon outcomes and move sustainability from retrospective reporting to real‑time operational capability.</w:t>
      </w:r>
      <w:r/>
    </w:p>
    <w:p>
      <w:r/>
      <w:r>
        <w:t>Practical gains require meeting suppliers where they are. Not all suppliers have mature decarbonisation roadmaps; larger multinationals often do, smaller firms less so. Procurement teams are therefore digitalising engagement and embedding standardised, intuitive data collection into sourcing processes so smaller partners can participate without being sidelined. This approach improves data quality, broadens supplier inclusion and shifts relationships from compliance to collaboration , a shift nearly half of procurement leaders identify as the top route to sustainability progress.</w:t>
      </w:r>
      <w:r/>
    </w:p>
    <w:p>
      <w:r/>
      <w:r>
        <w:t>Technology is an enabler but not a substitute for collaboration and governance. The most effective platforms align with recognised reporting standards, allowing suppliers to share verified data while protecting commercially sensitive information. When procurement can compare product‑level carbon footprints across suppliers during sourcing, it can prioritise reductions where they will have the greatest impact rather than relying on blunt, portfolio‑level targets.</w:t>
      </w:r>
      <w:r/>
    </w:p>
    <w:p>
      <w:r/>
      <w:r>
        <w:t>The consequence is a changing role for procurement: from cost centre and gatekeeper to strategic climate engine. By embedding emissions intelligence alongside cost, quality and risk metrics, procurement leaders are effectively “buying” resilience and emissions reductions as part of procurement decisions. That alignment with finance and operations also helps translate sustainability into measurable shareholder value through efficiency gains, lower regulatory risk and supply‑chain resilience.</w:t>
      </w:r>
      <w:r/>
    </w:p>
    <w:p>
      <w:r/>
      <w:r>
        <w:t>This is not merely rhetorical. According to the lead commentary, many firms are choosing to reduce public ESG messaging , a trend sometimes described as “greenhushing” , while maintaining or increasing climate ambitions. In that quieter environment, procurement’s operational focus on measurable outcomes becomes even more important: what matters is not what companies announce but how fast and effectively they can reduce emissions across the value chain.</w:t>
      </w:r>
      <w:r/>
    </w:p>
    <w:p>
      <w:r/>
      <w:r>
        <w:t>Fang Chang, chief product officer, procurement at SAP, argues that procurement is uniquely placed to convert strategy into measurable impact. Industry research and vendor experience indicate that combining harmonised data platforms, supplier engagement and collaborative sourcing practices offers the clearest path to turning procurement capability into demonstrable climate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https://www.supplychainbrain.com/blogs/1-think-tank/post/42934-procurements-climate-power-play-turning-strategy-into-measurable-impact</w:t>
        </w:r>
      </w:hyperlink>
      <w:r>
        <w:t xml:space="preserve"> - Please view link - unable to able to access data</w:t>
      </w:r>
      <w:r/>
    </w:p>
    <w:p>
      <w:pPr>
        <w:pStyle w:val="ListNumber"/>
        <w:spacing w:line="240" w:lineRule="auto"/>
        <w:ind w:left="720"/>
      </w:pPr>
      <w:r/>
      <w:hyperlink r:id="rId11">
        <w:r>
          <w:rPr>
            <w:color w:val="0000EE"/>
            <w:u w:val="single"/>
          </w:rPr>
          <w:t>https://esgnews.com/68-of-business-leaders-believe-procurement-drives-esg-goals-sap-economist-impact-report/</w:t>
        </w:r>
      </w:hyperlink>
      <w:r>
        <w:t xml:space="preserve"> - A 2024 Economist Impact report sponsored by SAP reveals that 68% of business leaders believe procurement drives Environmental, Social, and Governance (ESG) goals, a significant rise from 49% in 2023. This underscores procurement's growing role in managing risk and driving sustainability, with 83% of executives now trusting procurement to manage internal risks, up from 64% the previous year. The report highlights procurement's strategic importance in aligning with ESG objectives and mitigating supply chain risks through enhanced visibility and supplier relationships.</w:t>
      </w:r>
      <w:r/>
    </w:p>
    <w:p>
      <w:pPr>
        <w:pStyle w:val="ListNumber"/>
        <w:spacing w:line="240" w:lineRule="auto"/>
        <w:ind w:left="720"/>
      </w:pPr>
      <w:r/>
      <w:hyperlink r:id="rId12">
        <w:r>
          <w:rPr>
            <w:color w:val="0000EE"/>
            <w:u w:val="single"/>
          </w:rPr>
          <w:t>https://www.sdcexec.com/sustainability/carbon-footprint/article/22864804/spendhq-procurements-role-in-creating-a-better-world-with-sustainable-practice</w:t>
        </w:r>
      </w:hyperlink>
      <w:r>
        <w:t xml:space="preserve"> - This article discusses how procurement can lead sustainability initiatives by sourcing greener products, reevaluating supplier relationships, and setting sustainable internal consumption rates. It emphasizes the importance of performance management tools to monitor and report on sustainability projects, enabling informed decisions for future business cycles. By integrating Environmental, Social, and Governance (ESG) considerations into procurement strategies, businesses can build a more sustainable and resilient future, aligning with broader corporate sustainability goals.</w:t>
      </w:r>
      <w:r/>
    </w:p>
    <w:p>
      <w:pPr>
        <w:pStyle w:val="ListNumber"/>
        <w:spacing w:line="240" w:lineRule="auto"/>
        <w:ind w:left="720"/>
      </w:pPr>
      <w:r/>
      <w:hyperlink r:id="rId13">
        <w:r>
          <w:rPr>
            <w:color w:val="0000EE"/>
            <w:u w:val="single"/>
          </w:rPr>
          <w:t>https://sustainabilityonline.net/research/86-of-procurement-leaders-involved-in-driving-sustainability-decisions/</w:t>
        </w:r>
      </w:hyperlink>
      <w:r>
        <w:t xml:space="preserve"> - A study by Icertis found that 86% of procurement directors in the US and Canada play a vital role in influencing sustainability decisions within their companies. The survey highlights a shift in procurement responsibilities, with 46% of respondents intending to prioritize ESG and sustainability goals in 2024. Additionally, 43% are enhancing capabilities to extract and interpret ESG metrics from data, utilizing artificial intelligence for this purpose, reflecting the evolving role of procurement in driving sustainability initiatives.</w:t>
      </w:r>
      <w:r/>
    </w:p>
    <w:p>
      <w:pPr>
        <w:pStyle w:val="ListNumber"/>
        <w:spacing w:line="240" w:lineRule="auto"/>
        <w:ind w:left="720"/>
      </w:pPr>
      <w:r/>
      <w:hyperlink r:id="rId14">
        <w:r>
          <w:rPr>
            <w:color w:val="0000EE"/>
            <w:u w:val="single"/>
          </w:rPr>
          <w:t>https://procurementmag.com/news/how-does-sustainability-impact-shareholder-value</w:t>
        </w:r>
      </w:hyperlink>
      <w:r>
        <w:t xml:space="preserve"> - This article highlights that 88% of companies globally recognize sustainability as a strategic avenue for long-term value creation, according to Morgan Stanley’s 'Sustainable Signals: Corporates 2025'. It underscores the growing relevance of sustainability in business strategy, particularly in procurement, where energy and waste reduction can enhance overall efficiency. The piece emphasizes that aligning with societal goals not only builds trust but also creates a favorable regulatory environment, positioning procurement leaders at the forefront of this strategic shift.</w:t>
      </w:r>
      <w:r/>
    </w:p>
    <w:p>
      <w:pPr>
        <w:pStyle w:val="ListNumber"/>
        <w:spacing w:line="240" w:lineRule="auto"/>
        <w:ind w:left="720"/>
      </w:pPr>
      <w:r/>
      <w:hyperlink r:id="rId15">
        <w:r>
          <w:rPr>
            <w:color w:val="0000EE"/>
            <w:u w:val="single"/>
          </w:rPr>
          <w:t>https://www.netsuite.com/portal/resource/articles/erp/sustainable-procurement.shtml</w:t>
        </w:r>
      </w:hyperlink>
      <w:r>
        <w:t xml:space="preserve"> - This article discusses the importance of sustainable procurement in protecting organizations from supply chain disruptions and enabling effective adaptation to changes in pricing, supply and demand, regulatory mandates, and societal shifts. It highlights that sustainable procurement practices can help companies reduce costs and increase savings by choosing reusable materials and strategically sourcing from suppliers located closer to delivery destinations. The piece also notes that organizations committed to sustainable procurement are better positioned to respond to changing regulations and stand out among competitors.</w:t>
      </w:r>
      <w:r/>
    </w:p>
    <w:p>
      <w:pPr>
        <w:pStyle w:val="ListNumber"/>
        <w:spacing w:line="240" w:lineRule="auto"/>
        <w:ind w:left="720"/>
      </w:pPr>
      <w:r/>
      <w:hyperlink r:id="rId16">
        <w:r>
          <w:rPr>
            <w:color w:val="0000EE"/>
            <w:u w:val="single"/>
          </w:rPr>
          <w:t>https://www.weforum.org/stories/2025/01/chief-procurement-officers-leading-charge-sustainability/</w:t>
        </w:r>
      </w:hyperlink>
      <w:r>
        <w:t xml:space="preserve"> - This article discusses how Chief Procurement Officers (CPOs) are leading sustainability initiatives by building the business case for green procurement, which can drive financial performance through resilient operations, optimized supply chains, and improved resource efficiency. It emphasizes the importance of a strong partnership between procurement and finance functions, with decisions based on balancing sustainability goals with business objectives. The piece also highlights real-life examples of significant cost savings gained via sustainable procurement initiatives, demonstrating that profitability and corporate responsibility can coexist.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2934-procurements-climate-power-play-turning-strategy-into-measurable-impact" TargetMode="External"/><Relationship Id="rId11" Type="http://schemas.openxmlformats.org/officeDocument/2006/relationships/hyperlink" Target="https://esgnews.com/68-of-business-leaders-believe-procurement-drives-esg-goals-sap-economist-impact-report/" TargetMode="External"/><Relationship Id="rId12" Type="http://schemas.openxmlformats.org/officeDocument/2006/relationships/hyperlink" Target="https://www.sdcexec.com/sustainability/carbon-footprint/article/22864804/spendhq-procurements-role-in-creating-a-better-world-with-sustainable-practice" TargetMode="External"/><Relationship Id="rId13" Type="http://schemas.openxmlformats.org/officeDocument/2006/relationships/hyperlink" Target="https://sustainabilityonline.net/research/86-of-procurement-leaders-involved-in-driving-sustainability-decisions/" TargetMode="External"/><Relationship Id="rId14" Type="http://schemas.openxmlformats.org/officeDocument/2006/relationships/hyperlink" Target="https://procurementmag.com/news/how-does-sustainability-impact-shareholder-value" TargetMode="External"/><Relationship Id="rId15" Type="http://schemas.openxmlformats.org/officeDocument/2006/relationships/hyperlink" Target="https://www.netsuite.com/portal/resource/articles/erp/sustainable-procurement.shtml" TargetMode="External"/><Relationship Id="rId16" Type="http://schemas.openxmlformats.org/officeDocument/2006/relationships/hyperlink" Target="https://www.weforum.org/stories/2025/01/chief-procurement-officers-leading-charge-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