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automotive retail: how Facebook’s targeted campaigns are driving dealership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Facebook has become an indispensable channel for automotive retailers seeking to extend market reach, generate leads and build brand equity within geographically focused trade areas. The platform’s combination of targeted advertising tools, rich media formats and community features means dealerships can present stock, run timely promotions and engage prospective buyers long before they set foot on the forecourt. But realising those benefits requires a disciplined, data‑driven approach and careful attention to reputation, measurement and compliance.</w:t>
      </w:r>
      <w:r/>
    </w:p>
    <w:p>
      <w:r/>
      <w:r>
        <w:t>Targeting and acquisition Facebook’s core strength for dealers lies in precision targeting. The original report emphasises hyper‑local campaigns, for example, aiming at users within a defined radius who have recently researched SUVs or shown interest in competitor brands, to reduce wasted impressions and lift conversion rates. Industry practitioners advise combining first‑party data, website retargeting and lookalike audiences to scale reach while preserving relevance. According to a best‑practice guide from DemandLocal, sophisticated audience strategies that exploit dealer CRM lists and site visitor retargeting markedly improve lead quality. Advertisemint and AdSpyder similarly stress the effectiveness of geographic radius targeting and interest‑based signals to connect with active shoppers.</w:t>
      </w:r>
      <w:r/>
    </w:p>
    <w:p>
      <w:r/>
      <w:r>
        <w:t>Creative and inventory presentation High‑quality imagery and video are non‑negotiable. The original report recommends professional photography, 360‑degree views and short walkthrough videos; third‑party guidance supports this, noting that video consistently outperforms static images for engagement. Dealers should use Facebook formats that showcase multiple vehicles, Carousel ads, Reels and Stories, to replicate a browsable showroom experience online, as Advertisemint and SimpSocial advise. Transparency in listings, clear trim, mileage, history checks and up‑to‑date pricing, is essential to preserve trust; dynamic pricing or clearly labelled promotions can create urgency but must be accurate to avoid reputational harm.</w:t>
      </w:r>
      <w:r/>
    </w:p>
    <w:p>
      <w:r/>
      <w:r>
        <w:t>Engagement, community and reputation Active community management is central to converting interest into visits and sales. The lead article argues for prompt, helpful responses to enquiries and the use of polls, Q&amp;A sessions and user‑generated content to foster interaction. SocialNewsDaily and SimpSocial note that testimonials, behind‑the‑scenes content and staff features strengthen authenticity and loyalty. Reputation management is equally strategic: monitoring mentions, addressing complaints publicly and, where appropriate, taking conversations offline can turn negative experiences into demonstrations of customer care. Dealers should treat social channels as extensions of customer service rather than mere broadcast outlets.</w:t>
      </w:r>
      <w:r/>
    </w:p>
    <w:p>
      <w:r/>
      <w:r>
        <w:t>Lead capture and conversion Facebook’s lead ad formats and in‑platform contact capture reduce friction and lift conversion rates when properly integrated with dealer workflows. The original report highlights lead ads, gated content (comparison guides, digital test‑drive bookings) and live events as effective capture mechanisms. Dealers should pipe captured contacts into CRM systems immediately to ensure timely follow‑up; DemandLocal and DealerMarketing both stress the importance of tracking leads through to appointment and sale to judge true campaign effectiveness. Specialised ads, trade‑in promotions, lease expiry targeting and service offers, provide additional conversion pathways beyond new‑car sales.</w:t>
      </w:r>
      <w:r/>
    </w:p>
    <w:p>
      <w:r/>
      <w:r>
        <w:t>Measurement and optimisation Rigorous performance monitoring is critical. The report recommends tracking site traffic, click‑through, lead volumes, lead quality, engagement metrics and downstream conversions such as test drives or service bookings. Industry sources urge continual A/B testing of creative and targeting parameters and attribution that connects social activity to sales outcomes. Dealers must also be alert to platform policy and privacy changes, refining audience definitions and retargeting approaches as needed, to sustain campaign effectiveness and legal compliance.</w:t>
      </w:r>
      <w:r/>
    </w:p>
    <w:p>
      <w:r/>
      <w:r>
        <w:t>Practical campaign tips The original guidance and sector commentary converge on a compact set of practical behaviours: focus spend on local radius audiences; optimise all assets for mobile; prioritise video; use lead ad formats to reduce friction; A/B test creatives and targeting; and integrate social leads with CRM for immediate follow‑up. DealerMarketing adds tactical ideas, promote trade‑in programmes, target lease expiries, advertise service specials and highlight staff expertise, to broaden revenue impact beyond new vehicle sales.</w:t>
      </w:r>
      <w:r/>
    </w:p>
    <w:p>
      <w:r/>
      <w:r>
        <w:t>Risks, compliance and futureproofing While Facebook offers measurable, cost‑effective channels, dealers must maintain editorial distance from platform claims: advertising should be transparent about pricing, finance terms and vehicle condition to avoid misleading consumers. The sector’s future will be shaped by richer immersive experiences (AR/360 showrooms), tighter privacy constraints and continued emphasis on video and short‑form formats. Dealers who combine creative investment, disciplined measurement and prompt customer service will be best placed to convert social engagements into sustained retail performance.</w:t>
      </w:r>
      <w:r/>
    </w:p>
    <w:p>
      <w:r/>
      <w:r>
        <w:t>In sum, Facebook can operate as a powerful digital showroom and lead engine for car dealerships when used with strategic targeting, compelling creative, robust lead management and continuous measurement. Industry data and practitioner guides underline the same conclusion: success depends less on mere presence and more on a coordinated, customer‑centred programme that links social activity to real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https://blog.fieldlaw.com/facebook-for-car-dealerships/</w:t>
        </w:r>
      </w:hyperlink>
      <w:r>
        <w:t xml:space="preserve"> - Please view link - unable to able to access data</w:t>
      </w:r>
      <w:r/>
    </w:p>
    <w:p>
      <w:pPr>
        <w:pStyle w:val="ListNumber"/>
        <w:spacing w:line="240" w:lineRule="auto"/>
        <w:ind w:left="720"/>
      </w:pPr>
      <w:r/>
      <w:hyperlink r:id="rId11">
        <w:r>
          <w:rPr>
            <w:color w:val="0000EE"/>
            <w:u w:val="single"/>
          </w:rPr>
          <w:t>https://www.demandlocal.com/blog/best-practices-facebook-advertising-car-dealerships/</w:t>
        </w:r>
      </w:hyperlink>
      <w:r>
        <w:t xml:space="preserve"> - This article outlines effective Facebook advertising strategies for car dealerships, emphasizing the importance of building sophisticated audience strategies using first-party data. It highlights the significance of website retargeting, lookalike audiences, and strategic geographic targeting to maximize reach while maintaining relevance. The piece also discusses the effectiveness of video content in automotive Facebook advertising, noting that videos achieve higher engagement compared to static images. Additionally, it provides best practices for creating compelling ad creatives, including the use of high-quality visuals and clear calls-to-action to drive engagement and conversions.</w:t>
      </w:r>
      <w:r/>
    </w:p>
    <w:p>
      <w:pPr>
        <w:pStyle w:val="ListNumber"/>
        <w:spacing w:line="240" w:lineRule="auto"/>
        <w:ind w:left="720"/>
      </w:pPr>
      <w:r/>
      <w:hyperlink r:id="rId12">
        <w:r>
          <w:rPr>
            <w:color w:val="0000EE"/>
            <w:u w:val="single"/>
          </w:rPr>
          <w:t>https://www.advertisemint.com/local-auto-dealers-should-know-these-key-tips-for-facebook-ads/</w:t>
        </w:r>
      </w:hyperlink>
      <w:r>
        <w:t xml:space="preserve"> - This article provides key tips for local auto dealers to enhance their Facebook advertising efforts. It recommends using Facebook's Carousel format to feature multiple vehicles, allowing potential buyers to browse the dealership's inventory conveniently. The piece emphasizes the importance of high-quality images and videos to attract the audience's attention and build trust. It also suggests leveraging Facebook's targeting capabilities to reach specific demographics and interests, ensuring that ads are seen by the most relevant potential customers.</w:t>
      </w:r>
      <w:r/>
    </w:p>
    <w:p>
      <w:pPr>
        <w:pStyle w:val="ListNumber"/>
        <w:spacing w:line="240" w:lineRule="auto"/>
        <w:ind w:left="720"/>
      </w:pPr>
      <w:r/>
      <w:hyperlink r:id="rId13">
        <w:r>
          <w:rPr>
            <w:color w:val="0000EE"/>
            <w:u w:val="single"/>
          </w:rPr>
          <w:t>https://simpsocial.com/blog/facebook-and-instagram-marketing-for-car-dealers-tips/</w:t>
        </w:r>
      </w:hyperlink>
      <w:r>
        <w:t xml:space="preserve"> - This article offers tips for car dealerships to effectively market on Facebook and Instagram. It advises showcasing vehicles through high-quality images and videos, utilizing Reels and Stories to highlight new arrivals, test drives, and customer testimonials. The piece also recommends engaging with potential buyers using interactive features like polls and Q&amp;A sessions to foster a sense of community and increase brand visibility. Additionally, it suggests running contests and promotions to boost audience interaction and brand awareness.</w:t>
      </w:r>
      <w:r/>
    </w:p>
    <w:p>
      <w:pPr>
        <w:pStyle w:val="ListNumber"/>
        <w:spacing w:line="240" w:lineRule="auto"/>
        <w:ind w:left="720"/>
      </w:pPr>
      <w:r/>
      <w:hyperlink r:id="rId14">
        <w:r>
          <w:rPr>
            <w:color w:val="0000EE"/>
            <w:u w:val="single"/>
          </w:rPr>
          <w:t>https://www.dealermarketing.com/articles/facebook-ads-for-your-dealership-10-ideas-to-get-you-started/</w:t>
        </w:r>
      </w:hyperlink>
      <w:r>
        <w:t xml:space="preserve"> - This article presents ten ideas for car dealerships to initiate effective Facebook advertising campaigns. It includes promoting trade-in or buyback programs to attract new car buyers, targeting lease owners and lease expirations to reach customers with a sense of urgency, and advertising service specials to increase service department revenue. The piece also suggests highlighting the dealership's staff expertise and customer service quality, promoting the service center's unique offerings, and showing appreciation to existing customers through special offers.</w:t>
      </w:r>
      <w:r/>
    </w:p>
    <w:p>
      <w:pPr>
        <w:pStyle w:val="ListNumber"/>
        <w:spacing w:line="240" w:lineRule="auto"/>
        <w:ind w:left="720"/>
      </w:pPr>
      <w:r/>
      <w:hyperlink r:id="rId15">
        <w:r>
          <w:rPr>
            <w:color w:val="0000EE"/>
            <w:u w:val="single"/>
          </w:rPr>
          <w:t>https://adspyder.io/blog/facebook-ads-for-auto-sales/</w:t>
        </w:r>
      </w:hyperlink>
      <w:r>
        <w:t xml:space="preserve"> - This article discusses Facebook advertising strategies for auto sales, focusing on geo-targeting to reach local car buyers. It emphasizes the importance of targeting users within a specific radius of the dealership to ensure ads reach potential customers who can visit the dealership. The piece also highlights interest-based targeting, allowing dealerships to connect with buyers actively searching for vehicles by targeting users based on their interests and behaviors related to automotive content.</w:t>
      </w:r>
      <w:r/>
    </w:p>
    <w:p>
      <w:pPr>
        <w:pStyle w:val="ListNumber"/>
        <w:spacing w:line="240" w:lineRule="auto"/>
        <w:ind w:left="720"/>
      </w:pPr>
      <w:r/>
      <w:hyperlink r:id="rId16">
        <w:r>
          <w:rPr>
            <w:color w:val="0000EE"/>
            <w:u w:val="single"/>
          </w:rPr>
          <w:t>https://socialnewsdaily.com/automotive-social-media-marketing-why-and-how-to-do-it/</w:t>
        </w:r>
      </w:hyperlink>
      <w:r>
        <w:t xml:space="preserve"> - This article explores the significance of social media marketing for automotive businesses, highlighting benefits such as increased brand awareness, improved consumer engagement, cost-effective marketing, enhanced customer loyalty, and increased website traffic. It discusses how social media platforms like Facebook and Instagram can be utilized by automotive firms to advertise their products and services, interact with clients, and raise brand recognition. The piece also emphasizes the importance of leveraging user-generated content to build trust and authenticity.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fieldlaw.com/facebook-for-car-dealerships/" TargetMode="External"/><Relationship Id="rId11" Type="http://schemas.openxmlformats.org/officeDocument/2006/relationships/hyperlink" Target="https://www.demandlocal.com/blog/best-practices-facebook-advertising-car-dealerships/" TargetMode="External"/><Relationship Id="rId12" Type="http://schemas.openxmlformats.org/officeDocument/2006/relationships/hyperlink" Target="https://www.advertisemint.com/local-auto-dealers-should-know-these-key-tips-for-facebook-ads/" TargetMode="External"/><Relationship Id="rId13" Type="http://schemas.openxmlformats.org/officeDocument/2006/relationships/hyperlink" Target="https://simpsocial.com/blog/facebook-and-instagram-marketing-for-car-dealers-tips/" TargetMode="External"/><Relationship Id="rId14" Type="http://schemas.openxmlformats.org/officeDocument/2006/relationships/hyperlink" Target="https://www.dealermarketing.com/articles/facebook-ads-for-your-dealership-10-ideas-to-get-you-started/" TargetMode="External"/><Relationship Id="rId15" Type="http://schemas.openxmlformats.org/officeDocument/2006/relationships/hyperlink" Target="https://adspyder.io/blog/facebook-ads-for-auto-sales/" TargetMode="External"/><Relationship Id="rId16" Type="http://schemas.openxmlformats.org/officeDocument/2006/relationships/hyperlink" Target="https://socialnewsdaily.com/automotive-social-media-marketing-why-and-how-to-d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