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forwarders are moving beyond spreadsheets to unlock growth in a volatile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much of the industry’s history, freight forwarding ran on spreadsheets. Rates, shipment statuses and invoices lived in Excel files that were emailed, copied and edited until a workable version emerged. According to the article published by ITSupplyChain, that approach “worked well enough in a slower, more predictable market.” Today, however, mounting volatility and competitive pressure are exposing spreadsheets’ limitations and turning them from an operational inconvenience into a growth blocker.</w:t>
      </w:r>
      <w:r/>
    </w:p>
    <w:p>
      <w:r/>
      <w:r>
        <w:t>The environment freight forwarders now face is materially more complex. Industry reporting shows multimodal rates, ocean, air and drayage, move rapidly, compliance requirements and regional filing rules shift frequently, and networks of stakeholders grow with every new partner. ITSupplyChain and sector analysts say those dynamics make static files brittle; critical processes often live in a single person’s spreadsheet or inbox, creating concentrated operational risk if that individual is unavailable or leaves.</w:t>
      </w:r>
      <w:r/>
    </w:p>
    <w:p>
      <w:r/>
      <w:r>
        <w:t>The costs of manual oversight are not merely administrative. As ITSupplyChain points out, repeated manual handoffs, from email to spreadsheet to another system, increase error rates and create revenue leakage. Freightify’s analysis echoes this, highlighting inconsistent formats and error‑prone data entry in pricing workflows that undermine margin capture. Common consequences include missed accessorial charges, delayed invoicing and documentation mistakes that can trigger demurrage or compliance penalties, losses that compound quietly over time.</w:t>
      </w:r>
      <w:r/>
    </w:p>
    <w:p>
      <w:r/>
      <w:r>
        <w:t>Cloud-based platforms position themselves as the remedy by offering a single source of truth where shipment data, documents and updates remain linked. ITSupplyChain describes several practical advantages: automated milestone updates via system integrations, centralised document storage attached to shipment records and tighter alignment between operations and billing. Industry commentary from Vantazo reinforces the point, arguing that centralised freight data platforms standardise reporting and reduce the delays caused by manual consolidation.</w:t>
      </w:r>
      <w:r/>
    </w:p>
    <w:p>
      <w:r/>
      <w:r>
        <w:t>The shift is also customer‑facing. Shippers increasingly expect proactive, real‑time visibility and predictable timelines; repeatedly answering routine status questions is no longer commercially sustainable. Freightify and Transpire Cargoclub both note that forwarders who can offer transparent, accessible tracking free staff to focus on exceptions and value‑added account work, an operational differentiator in a crowded market.</w:t>
      </w:r>
      <w:r/>
    </w:p>
    <w:p>
      <w:r/>
      <w:r>
        <w:t>Migration need not be abrupt. ITSupplyChain recommends a phased approach, beginning with rate management and quoting where pricing errors bite hardest, then extending to shipment execution and finally integrating financial workflows to accelerate invoicing and cash flow. GetTransport’s guidance similarly identifies clear signals, dependency on individual knowledge, lack of centralised data and difficulty measuring shipment profitability, that indicate when a business has outgrown spreadsheets and is ready for an Intelligent Cloud ERP or freight management platform.</w:t>
      </w:r>
      <w:r/>
    </w:p>
    <w:p>
      <w:r/>
      <w:r>
        <w:t>Adoption brings its own choices and risks. Reviews of SaaS migrations caution about version control, data governance and vendor selection. Dragganaitool’s examination of legacy Excel workflows warns that moving to SaaS mitigates hidden data‑loss risks and improves compliance and security, but only when platforms are implemented with appropriate change management, access controls and backup policies. Forwarders must therefore balance the operational gains of automation against the need for robust data stewardship.</w:t>
      </w:r>
      <w:r/>
    </w:p>
    <w:p>
      <w:r/>
      <w:r>
        <w:t>In an industry where margins are thin and resilience matters, forwarders that transition thoughtfully from spreadsheets to integrated cloud platforms are better positioned to operate with consistency and clarity when markets shift. As sector reporting makes clear, the decision is less about abandoning Excel and more about adopting systems that convert fragmented data into timely, accurate action, protecting revenue, improving customer experience and enabling scalable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https://itsupplychain.com/why-freight-forwarders-are-replacing-spreadsheets-with-cloud-based-operations-software/</w:t>
        </w:r>
      </w:hyperlink>
      <w:r>
        <w:t xml:space="preserve"> - Please view link - unable to able to access data</w:t>
      </w:r>
      <w:r/>
    </w:p>
    <w:p>
      <w:pPr>
        <w:pStyle w:val="ListNumber"/>
        <w:spacing w:line="240" w:lineRule="auto"/>
        <w:ind w:left="720"/>
      </w:pPr>
      <w:r/>
      <w:hyperlink r:id="rId11">
        <w:r>
          <w:rPr>
            <w:color w:val="0000EE"/>
            <w:u w:val="single"/>
          </w:rPr>
          <w:t>https://freightify.com/blog/rethinking-pricing-in-freight-forwarding-beyond-spreadsheets</w:t>
        </w:r>
      </w:hyperlink>
      <w:r>
        <w:t xml:space="preserve"> - This article discusses the limitations of using spreadsheets for managing pricing in freight forwarding. It highlights issues such as inconsistent formats, error-prone manual data entry, and the inability to handle advanced pricing models. The piece advocates for transitioning to specialised software solutions that can automate processes, reduce errors, and improve collaboration among teams.</w:t>
      </w:r>
      <w:r/>
    </w:p>
    <w:p>
      <w:pPr>
        <w:pStyle w:val="ListNumber"/>
        <w:spacing w:line="240" w:lineRule="auto"/>
        <w:ind w:left="720"/>
      </w:pPr>
      <w:r/>
      <w:hyperlink r:id="rId12">
        <w:r>
          <w:rPr>
            <w:color w:val="0000EE"/>
            <w:u w:val="single"/>
          </w:rPr>
          <w:t>https://freightify.com/blog/8-reasons-to-ditch-spreadsheets-for-a-freight-management-platform</w:t>
        </w:r>
      </w:hyperlink>
      <w:r>
        <w:t xml:space="preserve"> - The article outlines eight reasons why freight forwarding businesses should move away from spreadsheets, including manual errors, lack of real-time rate visibility, poor collaboration, and scalability issues. It emphasises the benefits of adopting a freight management platform to enhance efficiency, accuracy, and decision-making capabilities.</w:t>
      </w:r>
      <w:r/>
    </w:p>
    <w:p>
      <w:pPr>
        <w:pStyle w:val="ListNumber"/>
        <w:spacing w:line="240" w:lineRule="auto"/>
        <w:ind w:left="720"/>
      </w:pPr>
      <w:r/>
      <w:hyperlink r:id="rId13">
        <w:r>
          <w:rPr>
            <w:color w:val="0000EE"/>
            <w:u w:val="single"/>
          </w:rPr>
          <w:t>https://www.vantazo.com/blog/why-data-driven-freight-management-is-a-game-changer/</w:t>
        </w:r>
      </w:hyperlink>
      <w:r>
        <w:t xml:space="preserve"> - This piece explores the drawbacks of relying on spreadsheets in freight management, such as fragmented data, manual consolidation delays, and inconsistent metrics. It advocates for centralised freight data platforms that offer real-time visibility, standardised reporting, and a single source of truth, enabling faster and more informed decisions.</w:t>
      </w:r>
      <w:r/>
    </w:p>
    <w:p>
      <w:pPr>
        <w:pStyle w:val="ListNumber"/>
        <w:spacing w:line="240" w:lineRule="auto"/>
        <w:ind w:left="720"/>
      </w:pPr>
      <w:r/>
      <w:hyperlink r:id="rId14">
        <w:r>
          <w:rPr>
            <w:color w:val="0000EE"/>
            <w:u w:val="single"/>
          </w:rPr>
          <w:t>https://dragganaitool.com/why-freight-forwarders-switched-from-legacy-excel-spreadsheets-to-saas-and-avoided-hidden-data-loss-risks/</w:t>
        </w:r>
      </w:hyperlink>
      <w:r>
        <w:t xml:space="preserve"> - The article examines why freight forwarders are moving from Excel spreadsheets to Software as a Service (SaaS) solutions. It highlights issues like error-prone manual entries, lack of version control, and limited accessibility. The piece also discusses the hidden risks of data loss in legacy workflows and the compliance and data security benefits of SaaS platforms.</w:t>
      </w:r>
      <w:r/>
    </w:p>
    <w:p>
      <w:pPr>
        <w:pStyle w:val="ListNumber"/>
        <w:spacing w:line="240" w:lineRule="auto"/>
        <w:ind w:left="720"/>
      </w:pPr>
      <w:r/>
      <w:hyperlink r:id="rId15">
        <w:r>
          <w:rPr>
            <w:color w:val="0000EE"/>
            <w:u w:val="single"/>
          </w:rPr>
          <w:t>https://blog.gettransport.com/news/transition-freight-business-erp-platform/</w:t>
        </w:r>
      </w:hyperlink>
      <w:r>
        <w:t xml:space="preserve"> - This article identifies seven signs that a freight business has outgrown spreadsheets, including lack of a centralised data source, dependency on individuals rather than established processes, and difficulty measuring shipment profitability. It suggests transitioning to an Intelligent Cloud ERP Platform to address these challenges and improve operational efficiency.</w:t>
      </w:r>
      <w:r/>
    </w:p>
    <w:p>
      <w:pPr>
        <w:pStyle w:val="ListNumber"/>
        <w:spacing w:line="240" w:lineRule="auto"/>
        <w:ind w:left="720"/>
      </w:pPr>
      <w:r/>
      <w:hyperlink r:id="rId16">
        <w:r>
          <w:rPr>
            <w:color w:val="0000EE"/>
            <w:u w:val="single"/>
          </w:rPr>
          <w:t>https://transpire.cargoclub.co/blog/why-spreadsheet-sales-reports-cost-forwarders-millions/</w:t>
        </w:r>
      </w:hyperlink>
      <w:r>
        <w:t xml:space="preserve"> - The piece discusses how spreadsheet-based sales reports can cost freight forwarders millions due to delayed insights, limited visibility into at-risk accounts, and manual effort draining commercial focus. It advocates for modern freight sales intelligence platforms that transform raw shipment data into live, actionable insights without the manual grind.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why-freight-forwarders-are-replacing-spreadsheets-with-cloud-based-operations-software/" TargetMode="External"/><Relationship Id="rId11" Type="http://schemas.openxmlformats.org/officeDocument/2006/relationships/hyperlink" Target="https://freightify.com/blog/rethinking-pricing-in-freight-forwarding-beyond-spreadsheets" TargetMode="External"/><Relationship Id="rId12" Type="http://schemas.openxmlformats.org/officeDocument/2006/relationships/hyperlink" Target="https://freightify.com/blog/8-reasons-to-ditch-spreadsheets-for-a-freight-management-platform" TargetMode="External"/><Relationship Id="rId13" Type="http://schemas.openxmlformats.org/officeDocument/2006/relationships/hyperlink" Target="https://www.vantazo.com/blog/why-data-driven-freight-management-is-a-game-changer/" TargetMode="External"/><Relationship Id="rId14" Type="http://schemas.openxmlformats.org/officeDocument/2006/relationships/hyperlink" Target="https://dragganaitool.com/why-freight-forwarders-switched-from-legacy-excel-spreadsheets-to-saas-and-avoided-hidden-data-loss-risks/" TargetMode="External"/><Relationship Id="rId15" Type="http://schemas.openxmlformats.org/officeDocument/2006/relationships/hyperlink" Target="https://blog.gettransport.com/news/transition-freight-business-erp-platform/" TargetMode="External"/><Relationship Id="rId16" Type="http://schemas.openxmlformats.org/officeDocument/2006/relationships/hyperlink" Target="https://transpire.cargoclub.co/blog/why-spreadsheet-sales-reports-cost-forwarders-mill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