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decarbonisation accelerates as procurement plays a central role in net-zero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Across industries, corporate climate strategies are shifting focus from factories and fleets to the far larger emissions embedded in the goods and services organisations buy. According to CDP, supply chain emissions are, on average, 11 times higher than a company's operational Scope 1 and 2 emissions, making Scope 3 the central battleground for credible net‑zero plans.</w:t>
      </w:r>
      <w:r/>
    </w:p>
    <w:p>
      <w:r/>
      <w:r>
        <w:t>Buyers are responding. Procurement teams increasingly expect suppliers to disclose targets, measurement methodologies and reduction plans; these requirements are moving beyond voluntary best practice into the realm of regulatory and financial consequence. According to the Corporate Sustainability Reporting Directive in the EU and the International Sustainability Standards Board’s new disclosure standards, which the UK has confirmed it will adopt, large organisations must source reliable Scope 3 data from their value chains. The Sustainable Purchasing Leadership Council also stresses procurement’s growing role under the Corporate Net Zero Standard v2.0, which calls for targets in every Scope 3 category representing 5% or more of emissions or spend.</w:t>
      </w:r>
      <w:r/>
    </w:p>
    <w:p>
      <w:r/>
      <w:r>
        <w:t>For many small and medium suppliers, meeting these demands is daunting. Limited resources, scarce expertise and inadequate systems often prevent accurate measurement and reporting. Here, procurement can be the lever that turns compliance into capability: buyers that provide clear frameworks, tools and ongoing support can convert a one‑off data request into sustained decarbonisation across entire sectors. The World Economic Forum has argued that prioritising Scope 3, setting cross‑industry supplier milestones and standardising measurement are essential steps to multiply corporate climate impact.</w:t>
      </w:r>
      <w:r/>
    </w:p>
    <w:p>
      <w:r/>
      <w:r>
        <w:t>Local government has begun to act on that premise. Surrey County Council identified a substantial portion of its footprint within procurement and moved from measurement to mobilisation. According to the council, more than 250 suppliers were engaged through the Climate Essentials for Supply Chains platform to measure, report and reduce emissions. The council says that better, more complete supplier data produced a 30% improvement in reported supply‑chain emissions in the first reporting period, largely by filling gaps in Surrey’s Scope 3 accounting. Surrey’s Environmentally Sustainable Procurement Policy also offers eligible suppliers free access to the Climate Essentials carbon calculator to support the council’s net‑zero by 2050 ambition.</w:t>
      </w:r>
      <w:r/>
    </w:p>
    <w:p>
      <w:r/>
      <w:r>
        <w:t>Climate Essentials, which sponsored the original account of Surrey’s programme, presents its software as a practical route from data collection to action. The company says its platform enables buyers to invite suppliers to report primary emissions data, identify high‑intensity suppliers on an interactive dashboard and generate tailored reduction plans for suppliers. According to the firm, that approach creates a multiplier effect: one buyer’s leadership can empower many suppliers to decarbonise, amplifying impact beyond what a single organisation could achieve alone.</w:t>
      </w:r>
      <w:r/>
    </w:p>
    <w:p>
      <w:r/>
      <w:r>
        <w:t>Higher education and other large organisations are echoing the logic. The University of Surrey’s Net Zero Carbon Plan, for example, targets Scope 1 and 2 neutrality by 2030 and signals a complementary Scope 3 strategy to follow, highlighting the need to address supplier emissions as part of institutional commitments.</w:t>
      </w:r>
      <w:r/>
    </w:p>
    <w:p>
      <w:r/>
      <w:r>
        <w:t>Taken together, these developments illustrate a broader transition in which climate reporting and procurement practice are converging. Market pressure, investor scrutiny and emerging regulation are aligning incentives: organisations that can demonstrate credible supplier engagement and verifiable Scope 3 reductions will preserve access to clients and capital, while those that cannot will risk exclusion from supply chains increasingly governed by climate criteria.</w:t>
      </w:r>
      <w:r/>
    </w:p>
    <w:p>
      <w:r/>
      <w:r>
        <w:t>That does not make the task straightforward. Data quality, methodological diversity and the practical burden on smaller suppliers remain hurdles. Industry data and policy bodies recommend common standards and coordinated milestones to reduce duplication and to make supplier participation feasible. According to the World Economic Forum and Boston Consulting Group’s collaborative analysis, properly supported supplier engagement can unlock emission reductions in hard‑to‑abate sectors and accelerate regional climate action.</w:t>
      </w:r>
      <w:r/>
    </w:p>
    <w:p>
      <w:r/>
      <w:r>
        <w:t>For buyers seeking to translate ambition into measurable progress, the emerging playbook centres on three elements: require and request better supplier data; provide tools and capacity‑building to make reporting achievable; and embed climate criteria into procurement decisions so buyers reward demonstrable reductions. According to Climate Essentials, platforms that combine primary supplier data, dashboards and community resources can help operationalise that playbook at scale.</w:t>
      </w:r>
      <w:r/>
    </w:p>
    <w:p>
      <w:r/>
      <w:r>
        <w:t>The result is a simple but profound recalibration: decarbonisation is becoming a shared endeavour across buyer‑supplier networks, not solely an internal operational challenge. As reporting standards converge and procurement takes on an accountability role, organisations that invest in supplier capability and transparent data flows are best placed to turn compliance into competitive advantage, and to push the supply‑chain opportunity at the heart of corporate climate 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https://www.businessgreen.com/sponsored/4522307/addressing-climate-change-means-addressing-supply-chains</w:t>
        </w:r>
      </w:hyperlink>
      <w:r>
        <w:t xml:space="preserve"> - Please view link - unable to able to access data</w:t>
      </w:r>
      <w:r/>
    </w:p>
    <w:p>
      <w:pPr>
        <w:pStyle w:val="ListNumber"/>
        <w:spacing w:line="240" w:lineRule="auto"/>
        <w:ind w:left="720"/>
      </w:pPr>
      <w:r/>
      <w:hyperlink r:id="rId11">
        <w:r>
          <w:rPr>
            <w:color w:val="0000EE"/>
            <w:u w:val="single"/>
          </w:rPr>
          <w:t>https://www.surrey.ac.uk/sites/default/files/2025-05/Surrey%20University%20-%20Net%20Zero%20Carbon%20scope%201%20%26%202%20Plan%20Jan%202025%20-%20Final%20revision%20%281%29.pdf</w:t>
        </w:r>
      </w:hyperlink>
      <w:r>
        <w:t xml:space="preserve"> - The University of Surrey's Net Zero Carbon Plan outlines strategies to achieve net-zero emissions for Scope 1 and 2 by 2030. The plan focuses on reducing energy demand, decarbonising energy supply, and promoting behavioural change. While it primarily addresses direct emissions, a complementary strategy for Scope 3 emissions is planned for development by 2025, highlighting the importance of addressing supply chain emissions in the university's sustainability efforts.</w:t>
      </w:r>
      <w:r/>
    </w:p>
    <w:p>
      <w:pPr>
        <w:pStyle w:val="ListNumber"/>
        <w:spacing w:line="240" w:lineRule="auto"/>
        <w:ind w:left="720"/>
      </w:pPr>
      <w:r/>
      <w:hyperlink r:id="rId12">
        <w:r>
          <w:rPr>
            <w:color w:val="0000EE"/>
            <w:u w:val="single"/>
          </w:rPr>
          <w:t>https://www.surreycc.gov.uk/community/climate-change/businesses/suppliers-decarbonisation</w:t>
        </w:r>
      </w:hyperlink>
      <w:r>
        <w:t xml:space="preserve"> - Surrey County Council is actively engaging its suppliers in decarbonisation efforts to reduce environmental impacts associated with procuring goods and services. Through the Environmentally Sustainable Procurement Policy, the council sets expectations for suppliers' environmental commitments. Eligible suppliers can access the Climate Essentials carbon calculator free of charge to measure and report their carbon footprint, supporting the council's goal of achieving net-zero emissions by 2050.</w:t>
      </w:r>
      <w:r/>
    </w:p>
    <w:p>
      <w:pPr>
        <w:pStyle w:val="ListNumber"/>
        <w:spacing w:line="240" w:lineRule="auto"/>
        <w:ind w:left="720"/>
      </w:pPr>
      <w:r/>
      <w:hyperlink r:id="rId13">
        <w:r>
          <w:rPr>
            <w:color w:val="0000EE"/>
            <w:u w:val="single"/>
          </w:rPr>
          <w:t>https://www.sustainablepurchasing.org/news/cnzs-v20-procurements-expanding-role-in-climate-accountability</w:t>
        </w:r>
      </w:hyperlink>
      <w:r>
        <w:t xml:space="preserve"> - The Sustainable Purchasing Leadership Council discusses the evolving role of procurement in climate accountability, particularly in the context of the Corporate Net Zero Standard (CNZS V2.0). The standard positions procurement as a central player in supply chain decarbonisation, requiring targets for every Scope 3 category representing 5% or more of emissions or spend. This shift aims to enhance visibility and encourage organisations to develop clearer roadmaps for emission reductions across their supply chains.</w:t>
      </w:r>
      <w:r/>
    </w:p>
    <w:p>
      <w:pPr>
        <w:pStyle w:val="ListNumber"/>
        <w:spacing w:line="240" w:lineRule="auto"/>
        <w:ind w:left="720"/>
      </w:pPr>
      <w:r/>
      <w:hyperlink r:id="rId14">
        <w:r>
          <w:rPr>
            <w:color w:val="0000EE"/>
            <w:u w:val="single"/>
          </w:rPr>
          <w:t>https://www.climateessentials.com/climate-essentials-for-supply-chain</w:t>
        </w:r>
      </w:hyperlink>
      <w:r>
        <w:t xml:space="preserve"> - Climate Essentials for Supply Chains offers a platform that enhances Scope 3 data accuracy and emissions reporting. By utilising primary supplier data on an interactive dashboard, it enables organisations to gain visibility of their entire supply chain emissions, invite suppliers to report their emissions, and identify high-intensity suppliers. This tool supports better procurement decisions, reduces carbon footprints, and improves supplier relations, facilitating a collaborative approach to decarbonising supply chains.</w:t>
      </w:r>
      <w:r/>
    </w:p>
    <w:p>
      <w:pPr>
        <w:pStyle w:val="ListNumber"/>
        <w:spacing w:line="240" w:lineRule="auto"/>
        <w:ind w:left="720"/>
      </w:pPr>
      <w:r/>
      <w:hyperlink r:id="rId15">
        <w:r>
          <w:rPr>
            <w:color w:val="0000EE"/>
            <w:u w:val="single"/>
          </w:rPr>
          <w:t>https://www.weforum.org/stories/2024/01/corporate-climate-action-3-essential-steps-to-maximize-impact/</w:t>
        </w:r>
      </w:hyperlink>
      <w:r>
        <w:t xml:space="preserve"> - The World Economic Forum outlines essential steps for companies to reduce indirect Scope 3 emissions in their supply chains. Recognising that Scope 3 emissions often constitute the largest portion of a company's carbon footprint, the article emphasises the need for a holistic approach. It advocates for prioritising Scope 3 emissions, establishing cross-industry supplier milestones, and standardising emissions measurement across the value chain to effectively tackle climate change.</w:t>
      </w:r>
      <w:r/>
    </w:p>
    <w:p>
      <w:pPr>
        <w:pStyle w:val="ListNumber"/>
        <w:spacing w:line="240" w:lineRule="auto"/>
        <w:ind w:left="720"/>
      </w:pPr>
      <w:r/>
      <w:hyperlink r:id="rId16">
        <w:r>
          <w:rPr>
            <w:color w:val="0000EE"/>
            <w:u w:val="single"/>
          </w:rPr>
          <w:t>https://www.weforum.org/reports/net-zero-challenge-the-supply-chain-opportunity</w:t>
        </w:r>
      </w:hyperlink>
      <w:r>
        <w:t xml:space="preserve"> - The World Economic Forum's report, co-authored with Boston Consulting Group, highlights the significant opportunity for companies to impact climate change by decarbonising global supply chains. Addressing Scope 3 emissions is fundamental for companies to realise credible climate change commitments. The report showcases how companies can multiply their climate impact by engaging suppliers to create net-zero supply chains, enabling emission reductions in hard-to-abate sectors and accelerating climate action in various regions.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green.com/sponsored/4522307/addressing-climate-change-means-addressing-supply-chains" TargetMode="External"/><Relationship Id="rId11" Type="http://schemas.openxmlformats.org/officeDocument/2006/relationships/hyperlink" Target="https://www.surrey.ac.uk/sites/default/files/2025-05/Surrey%20University%20-%20Net%20Zero%20Carbon%20scope%201%20%26%202%20Plan%20Jan%202025%20-%20Final%20revision%20%281%29.pdf" TargetMode="External"/><Relationship Id="rId12" Type="http://schemas.openxmlformats.org/officeDocument/2006/relationships/hyperlink" Target="https://www.surreycc.gov.uk/community/climate-change/businesses/suppliers-decarbonisation" TargetMode="External"/><Relationship Id="rId13" Type="http://schemas.openxmlformats.org/officeDocument/2006/relationships/hyperlink" Target="https://www.sustainablepurchasing.org/news/cnzs-v20-procurements-expanding-role-in-climate-accountability" TargetMode="External"/><Relationship Id="rId14" Type="http://schemas.openxmlformats.org/officeDocument/2006/relationships/hyperlink" Target="https://www.climateessentials.com/climate-essentials-for-supply-chain" TargetMode="External"/><Relationship Id="rId15" Type="http://schemas.openxmlformats.org/officeDocument/2006/relationships/hyperlink" Target="https://www.weforum.org/stories/2024/01/corporate-climate-action-3-essential-steps-to-maximize-impact/" TargetMode="External"/><Relationship Id="rId16" Type="http://schemas.openxmlformats.org/officeDocument/2006/relationships/hyperlink" Target="https://www.weforum.org/reports/net-zero-challenge-the-supply-chain-opport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