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Enhanced SIEM integration and monitoring drive advanced enterprise security for CCIE professionals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of expanding attack surfaces and increasingly automated adversaries, logging, monitoring and Security Information and Event Management (SIEM) integration are no longer optional components of enterprise security, they are the foundation of visibility, response and compliance. For network professionals working at the CCIE Security level this means designing telemetry and detection architectures that preserve forensic value, enable fast correlation across heterogeneous systems, and scale without drowning analysts in noise.</w:t>
      </w:r>
      <w:r/>
    </w:p>
    <w:p>
      <w:r/>
      <w:r>
        <w:t>Logging: the forensic backbone Logging must begin with clear decisions about what to collect, how to format it and where it will be stored. The lead guidance underscores the necessity of enabling logging across firewalls, routers, VPN gateways, security appliances and cloud services, and of synchronising device clocks with NTP to make event correlation reliable. But best practice extends beyond mere enablement.</w:t>
      </w:r>
      <w:r/>
    </w:p>
    <w:p>
      <w:r/>
      <w:r>
        <w:t>According to SonarSource, organisations should standardise on structured, machine‑readable formats such as JSON, and implement mechanisms to guarantee log integrity and immutability, for example write‑once, read‑many (WORM) storage for audit trails. Practical device configuration choices include using RFC 5424 syslog, and vendor‑specific formats such as CEF for ArcSight or LEEF for QRadar, to ensure parsers in the SIEM can extract fields consistently. Logs must also be filtered to remove or mask sensitive data to meet privacy rules such as GDPR, and retention policies should be defined to satisfy legal and business needs while avoiding unnecessary storage costs.</w:t>
      </w:r>
      <w:r/>
    </w:p>
    <w:p>
      <w:r/>
      <w:r>
        <w:t>Monitoring: turning data into timely action Logging without continuous monitoring is passive; monitoring turns logs and telemetry into detection and response. Advanced monitoring requires baselining, user behaviour analytics and segmented thresholds tuned to different zones, internal, DMZ and cloud. The lead article highlights Cisco platforms such as Stealthwatch for NetFlow‑based behaviour analytics and SecureX for centralised threat hunting; the broader literature stresses continuous tuning.</w:t>
      </w:r>
      <w:r/>
    </w:p>
    <w:p>
      <w:r/>
      <w:r>
        <w:t>ClearNetwork advises ongoing SIEM tuning and the integration of threat intelligence feeds to reduce false positives and sharpen detection. Automated playbooks should be used for high‑confidence events, blocking IPs, isolating hosts and opening tickets in ServiceNow, while runbooks and escalation matrices preserve human oversight for complex incidents. Regular tabletop exercises and simulated breaches validate that telemetry is complete and that the SOC can act on alerts.</w:t>
      </w:r>
      <w:r/>
    </w:p>
    <w:p>
      <w:r/>
      <w:r>
        <w:t>SIEM integration: correlation, enrichment and capacity planning A SIEM is the environment’s correlation hub; careful integration is required to extract value. The lead article recommends parsing logs correctly, enriching events with geo‑IP, asset risk scores and user identity, then building correlation rules that detect multi‑vector activity (for example, failed logins followed by large outbound transfers). Modern SIEMs also automate compliance reporting and provide dashboards for stakeholders.</w:t>
      </w:r>
      <w:r/>
    </w:p>
    <w:p>
      <w:r/>
      <w:r>
        <w:t>E‑Spin and other analysts note SIEM evolution toward enterprise visibility and regulatory automation, while ClearNetwork and SonarSource emphasise the need for capacity planning, estimate ingestion rates, index growth and retention to avoid bottlenecks during high‑volume incidents. Channels transporting logs should be secured with TLS to prevent tampering or exfiltration. Where possible, integrate XDR and threat intelligence platforms to enrich alerts and accelerate investigations.</w:t>
      </w:r>
      <w:r/>
    </w:p>
    <w:p>
      <w:r/>
      <w:r>
        <w:t>Common pitfalls and operational controls Even mature teams fall into recurring traps: overlogging that creates noise, unsynchronised device clocks that foil correlation, missing cloud or SaaS telemetry, stale correlation rules that no longer match current threats, and inadequate privilege‑sensitive logging that blinds teams to insider risk. The CrowdStrike and Honeycomb guidance reinforce operational controls: protect log files with access controls, avoid logging sensitive fields, use absolute paths and proper file extensions for application logs, and adopt unique identifiers for requests to simplify traceability.</w:t>
      </w:r>
      <w:r/>
    </w:p>
    <w:p>
      <w:r/>
      <w:r>
        <w:t>Practical controls include: - Establishing log‑level standards per device class to balance fidelity and volume. - Centralising logs in a management platform to enable search, alerting and WORM retention. - Scheduling quarterly reviews of correlation rules and performing post‑incident tuning. - Integrating SaaS and cloud provider logs (Microsoft 365, AWS, GCP) into the SIEM and validating parsers with sample data. - Implementing secure transport and storage to preserve chain of custody.</w:t>
      </w:r>
      <w:r/>
    </w:p>
    <w:p>
      <w:r/>
      <w:r>
        <w:t>People, processes and continuous improvement Technology alone will not close the loop. Industry advice stresses a security culture where analysts, network engineers and application teams share ownership of telemetry. Invest in training so staff can use the SIEM effectively, and build metrics to demonstrate detection, mean time to detect and mean time to respond. E‑Spin and ClearNetwork recommend automated reporting for compliance combined with human reviews for high‑risk alerts.</w:t>
      </w:r>
      <w:r/>
    </w:p>
    <w:p>
      <w:r/>
      <w:r>
        <w:t>Conclusion For CCIE Security professionals, a well‑instrumented network is a force multiplier. Effective logging, structured formats and immutable storage protect forensic value; continuous monitoring, enrichment and tuned correlation convert data into actionable intelligence; and robust SIEM integration with capacity planning and secure transport ties the system together. When those technical controls are coupled with disciplined processes, regular exercises and skilled analysts, organisations gain the visibility and agility needed to reduce impact from modern cyber threats and to meet regulatory obligations. Implementing these measures is not merely a certification exercise, it is central to being a reliable guardian of enterprise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https://wpreset.com/ccie-security-best-practices-logging-monitoring-and-siem-integration-2/</w:t>
        </w:r>
      </w:hyperlink>
      <w:r>
        <w:t xml:space="preserve"> - Please view link - unable to able to access data</w:t>
      </w:r>
      <w:r/>
    </w:p>
    <w:p>
      <w:pPr>
        <w:pStyle w:val="ListNumber"/>
        <w:spacing w:line="240" w:lineRule="auto"/>
        <w:ind w:left="720"/>
      </w:pPr>
      <w:r/>
      <w:hyperlink r:id="rId11">
        <w:r>
          <w:rPr>
            <w:color w:val="0000EE"/>
            <w:u w:val="single"/>
          </w:rPr>
          <w:t>https://www.sonarsource.com/resources/library/audit-logging/</w:t>
        </w:r>
      </w:hyperlink>
      <w:r>
        <w:t xml:space="preserve"> - This article discusses best practices for audit logging, emphasizing the importance of standardizing log formats, ensuring log integrity and immutability, centralizing audit logs for better analysis, and monitoring the performance impact of logging. It recommends using structured, machine-readable formats like JSON, implementing write-once, read-many (WORM) storage to prevent modification, aggregating logs into centralized management platforms, and being mindful of the performance impact of logging on system resources.</w:t>
      </w:r>
      <w:r/>
    </w:p>
    <w:p>
      <w:pPr>
        <w:pStyle w:val="ListNumber"/>
        <w:spacing w:line="240" w:lineRule="auto"/>
        <w:ind w:left="720"/>
      </w:pPr>
      <w:r/>
      <w:hyperlink r:id="rId12">
        <w:r>
          <w:rPr>
            <w:color w:val="0000EE"/>
            <w:u w:val="single"/>
          </w:rPr>
          <w:t>https://www.clearnetwork.com/siem-best-practices-for-2025/</w:t>
        </w:r>
      </w:hyperlink>
      <w:r>
        <w:t xml:space="preserve"> - This article outlines best practices for Security Information and Event Management (SIEM) systems, including continuous monitoring and tuning for optimal performance, integrating threat intelligence feeds, establishing comprehensive reporting, and fostering a culture of security awareness. It emphasizes the need for regular updates to detect evolving threats, integrating threat intelligence to enhance detection capabilities, building comprehensive reports for tracking incidents and compliance, and training staff to effectively use SIEM systems and respond to incidents.</w:t>
      </w:r>
      <w:r/>
    </w:p>
    <w:p>
      <w:pPr>
        <w:pStyle w:val="ListNumber"/>
        <w:spacing w:line="240" w:lineRule="auto"/>
        <w:ind w:left="720"/>
      </w:pPr>
      <w:r/>
      <w:hyperlink r:id="rId13">
        <w:r>
          <w:rPr>
            <w:color w:val="0000EE"/>
            <w:u w:val="single"/>
          </w:rPr>
          <w:t>https://www.e-spincorp.com/siem-evolution-benefits-best-practices/</w:t>
        </w:r>
      </w:hyperlink>
      <w:r>
        <w:t xml:space="preserve"> - This article explores the evolution of SIEM systems, highlighting their role in providing enterprise-wide visibility, meeting compliance and regulatory demands, offering flexibility and integration capabilities, and serving both strategic and tactical roles. It discusses how modern SIEM platforms integrate diverse tools and data sources for unified monitoring, automate reporting and audit trails for compliance, support integration with multiple security tools, and serve as a strategic solution for governance and compliance while complementing tactical solutions like XDR.</w:t>
      </w:r>
      <w:r/>
    </w:p>
    <w:p>
      <w:pPr>
        <w:pStyle w:val="ListNumber"/>
        <w:spacing w:line="240" w:lineRule="auto"/>
        <w:ind w:left="720"/>
      </w:pPr>
      <w:r/>
      <w:hyperlink r:id="rId14">
        <w:r>
          <w:rPr>
            <w:color w:val="0000EE"/>
            <w:u w:val="single"/>
          </w:rPr>
          <w:t>https://www.crowdstrike.com/en-us/guides/net-logging/mistakes-and-security-best-practices/</w:t>
        </w:r>
      </w:hyperlink>
      <w:r>
        <w:t xml:space="preserve"> - This guide provides best practices for .NET logging, including using access control lists to protect log files, choosing log file extensions that web requests don't support, using absolute paths for log file locations, and running security compliance checks. It emphasizes controlling access to log files, preventing external access by choosing appropriate file extensions, securing log file locations, and ensuring applications are safe and compliant with accepted security protocols before release.</w:t>
      </w:r>
      <w:r/>
    </w:p>
    <w:p>
      <w:pPr>
        <w:pStyle w:val="ListNumber"/>
        <w:spacing w:line="240" w:lineRule="auto"/>
        <w:ind w:left="720"/>
      </w:pPr>
      <w:r/>
      <w:hyperlink r:id="rId15">
        <w:r>
          <w:rPr>
            <w:color w:val="0000EE"/>
            <w:u w:val="single"/>
          </w:rPr>
          <w:t>https://www.cisa.gov/resources-tools/resources/best-practices-event-logging-and-threat-detection</w:t>
        </w:r>
      </w:hyperlink>
      <w:r>
        <w:t xml:space="preserve"> - This publication defines a baseline for event logging best practices to mitigate cyber threats, developed by the Australian Cyber Security Centre in cooperation with international partners. It emphasizes the importance of event logging in supporting the continued delivery of operations and improving the security and resilience of critical systems by enabling network visibility, and provides recommendations to improve an organization’s resilience in the current cyber threat environment.</w:t>
      </w:r>
      <w:r/>
    </w:p>
    <w:p>
      <w:pPr>
        <w:pStyle w:val="ListNumber"/>
        <w:spacing w:line="240" w:lineRule="auto"/>
        <w:ind w:left="720"/>
      </w:pPr>
      <w:r/>
      <w:hyperlink r:id="rId16">
        <w:r>
          <w:rPr>
            <w:color w:val="0000EE"/>
            <w:u w:val="single"/>
          </w:rPr>
          <w:t>https://www.honeycomb.io/blog/engineers-checklist-logging-best-practices</w:t>
        </w:r>
      </w:hyperlink>
      <w:r>
        <w:t xml:space="preserve"> - This article provides an engineer’s checklist for logging best practices, including using unique identifiers, standardizing log field names and types, and avoiding logging sensitive data. It recommends generating unique identifiers for requests, converting logs to a standard model for consistency, and ensuring logs do not contain sensitive information such as passwords or personally identifiable information to protect user privacy and comply with regulations.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preset.com/ccie-security-best-practices-logging-monitoring-and-siem-integration-2/" TargetMode="External"/><Relationship Id="rId11" Type="http://schemas.openxmlformats.org/officeDocument/2006/relationships/hyperlink" Target="https://www.sonarsource.com/resources/library/audit-logging/" TargetMode="External"/><Relationship Id="rId12" Type="http://schemas.openxmlformats.org/officeDocument/2006/relationships/hyperlink" Target="https://www.clearnetwork.com/siem-best-practices-for-2025/" TargetMode="External"/><Relationship Id="rId13" Type="http://schemas.openxmlformats.org/officeDocument/2006/relationships/hyperlink" Target="https://www.e-spincorp.com/siem-evolution-benefits-best-practices/" TargetMode="External"/><Relationship Id="rId14" Type="http://schemas.openxmlformats.org/officeDocument/2006/relationships/hyperlink" Target="https://www.crowdstrike.com/en-us/guides/net-logging/mistakes-and-security-best-practices/" TargetMode="External"/><Relationship Id="rId15" Type="http://schemas.openxmlformats.org/officeDocument/2006/relationships/hyperlink" Target="https://www.cisa.gov/resources-tools/resources/best-practices-event-logging-and-threat-detection" TargetMode="External"/><Relationship Id="rId16" Type="http://schemas.openxmlformats.org/officeDocument/2006/relationships/hyperlink" Target="https://www.honeycomb.io/blog/engineers-checklist-logging-best-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