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procurement transforms supply chains with rapid, strategic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 is reshaping procurement by automating the hardest, most data‑heavy tasks and shifting teams from transaction processing to strategic sourcing. According to the report by SupplyChainToday, four use cases, spend classification, supplier risk prediction, “should‑be” cost modelling and contract analytics with generative AI, deliver the clearest and quickest value because they tackle volume, variability and opacity that defeat manual processes.</w:t>
      </w:r>
      <w:r/>
    </w:p>
    <w:p>
      <w:r/>
      <w:r>
        <w:t>Spend classification is foundational. The article notes that inconsistent supplier names, free‑text descriptions and manual categorisation make accurate spend visibility difficult; machine learning and natural language processing can cleanse and structure millions of transactions, producing near real‑time baselines instead of quarterly snapshots. Vendor claims back this: GEP says its GEP SMART engine automates invoice‑line analysis to achieve high accuracy and continuous learning, consolidating and cleansing data across sources. Independent case results illustrate the practical upside, Oraczen reports its model raised classification accuracy to 95%, cut manual classification time by 85% and surfaced roughly $30m a year in savings opportunities through better supplier selection and negotiation.</w:t>
      </w:r>
      <w:r/>
    </w:p>
    <w:p>
      <w:r/>
      <w:r>
        <w:t>Supplier risk prediction is expanding beyond balance sheets and lead times. SupplyChainToday emphasises that modern risk includes geopolitics, logistics congestion, climate events and ESG exposure; AI can continuously monitor historical performance, financial indicators, geography and transport signals to provide early warnings. Practical deployments show measurable benefits: Genesis AI implemented supplier intelligence for a global petrochemical firm and, the company says, reduced purchase requisition cycle time from 15 to 6.5 days while yielding quarterly savings of $2.5m by centralising data and automating buyer communications. Academic work also points to advanced approaches, research on generative adversarial networks suggests synthetic scenario generation can improve credit‑risk identification in supply chains and capture dynamic dependencies better than traditional methods.</w:t>
      </w:r>
      <w:r/>
    </w:p>
    <w:p>
      <w:r/>
      <w:r>
        <w:t>“Should‑be” cost modelling gives procurement an independent, data‑driven view of supplier pricing. The SupplyChainToday piece outlines how AI decomposes prices into raw materials, labour, energy, transport and regional effects, enabling objective cost transparency and fact‑based negotiations. That capability lets buyers separate legitimate input cost inflation from margin expansion and run scenario analyses for volatility, turning price pushback into a structured discussion rather than a one‑sided claim.</w:t>
      </w:r>
      <w:r/>
    </w:p>
    <w:p>
      <w:r/>
      <w:r>
        <w:t>Contracts have long been treated as static legal archives; generative AI changes that. The lead article argues GenAI can extract clauses, obligations, renewal dates and escalators at scale, turning contracts into living assets that surface missed savings, compliance gaps and renewal risks. The company framings should be read with normal editorial caution: platforms and vendors claim rapid summarisation and clause extraction, and procurement teams must validate extracted outputs against originals before taking high‑risk actions.</w:t>
      </w:r>
      <w:r/>
    </w:p>
    <w:p>
      <w:r/>
      <w:r>
        <w:t>Training and adoption matter. SupplyChainToday frames these capabilities as immediate where data complexity overwhelms manual work, but practical adoption benefits from capability building. Training programmes such as those described by Pideya Learning Academy teach predictive procurement and AI‑based supplier scoring, including ESG integration; the course claims typical outcomes of 15–20% cost reduction and up to 50% shorter procurement cycles when predictive analytics are applied in practice. Community and network effects also influence performance: Coupa, for example, says its community‑generated AI leverages aggregated anonymised customer data to inform recommendations across its spend management platform, an assertion that highlights how pooled data can accelerate learning, but also raises questions about data governance and applicability to individual firms.</w:t>
      </w:r>
      <w:r/>
    </w:p>
    <w:p>
      <w:r/>
      <w:r>
        <w:t>For procurement leaders the path is clear but not automatic: start with clean, joined‑up data and target the highest‑volume, highest‑variance processes; validate vendor claims with pilot results and internal metrics; and invest in human skills so AI outputs become inputs to informed negotiation and resilient sourcing strategies. When implemented cautiously and paired with governance, the technologies described by SupplyChainToday and the accompanying case‑studies can turn procurement from a cost centre into a source of strategic advantage and risk mitigation.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https://www.supplychaintoday.com/procurement-use-cases-where-ai-creates-the-most-value/</w:t>
        </w:r>
      </w:hyperlink>
      <w:r>
        <w:t xml:space="preserve"> - Please view link - unable to able to access data</w:t>
      </w:r>
      <w:r/>
    </w:p>
    <w:p>
      <w:pPr>
        <w:pStyle w:val="ListNumber"/>
        <w:spacing w:line="240" w:lineRule="auto"/>
        <w:ind w:left="720"/>
      </w:pPr>
      <w:r/>
      <w:hyperlink r:id="rId11">
        <w:r>
          <w:rPr>
            <w:color w:val="0000EE"/>
            <w:u w:val="single"/>
          </w:rPr>
          <w:t>https://www.gep.com/software/gep-smart/procurement-software/spend-analysis/artificial-intelligence</w:t>
        </w:r>
      </w:hyperlink>
      <w:r>
        <w:t xml:space="preserve"> - GEP SMART's AI engine automates spend classification by analysing every invoice line, achieving high accuracy and continuous learning. It consolidates data from multiple sources, cleanses it, and structures it, providing procurement teams with reliable spend baselines for strategic sourcing and cost-reduction initiatives.</w:t>
      </w:r>
      <w:r/>
    </w:p>
    <w:p>
      <w:pPr>
        <w:pStyle w:val="ListNumber"/>
        <w:spacing w:line="240" w:lineRule="auto"/>
        <w:ind w:left="720"/>
      </w:pPr>
      <w:r/>
      <w:hyperlink r:id="rId12">
        <w:r>
          <w:rPr>
            <w:color w:val="0000EE"/>
            <w:u w:val="single"/>
          </w:rPr>
          <w:t>https://www.oraczen.ai/case-studies/transforming-procurement-with-ai-powered-spend-classification-at-oraczen</w:t>
        </w:r>
      </w:hyperlink>
      <w:r>
        <w:t xml:space="preserve"> - Oraczen's AI-powered spend classification model improved classification accuracy to 95%, reducing misclassifications from 20% to less than 5%. It also decreased manual classification time by 85%, from 12,000 to 1,800 hours annually, and identified $30 million in annual cost-saving opportunities through optimized supplier selection and contract negotiations.</w:t>
      </w:r>
      <w:r/>
    </w:p>
    <w:p>
      <w:pPr>
        <w:pStyle w:val="ListNumber"/>
        <w:spacing w:line="240" w:lineRule="auto"/>
        <w:ind w:left="720"/>
      </w:pPr>
      <w:r/>
      <w:hyperlink r:id="rId13">
        <w:r>
          <w:rPr>
            <w:color w:val="0000EE"/>
            <w:u w:val="single"/>
          </w:rPr>
          <w:t>https://pideyalearningacademy.com/course/predictive-procurement-and-supplier-scoring/</w:t>
        </w:r>
      </w:hyperlink>
      <w:r>
        <w:t xml:space="preserve"> - Pideya Learning Academy offers a course on predictive procurement and supplier scoring, teaching professionals to use predictive analytics for proactive supplier collaboration. The course covers AI-based supplier scorecards, forecasting supplier risks, and incorporating ESG data into supplier assessments, aiming to reduce costs by 15–20% and shorten procurement cycles by up to 50%.</w:t>
      </w:r>
      <w:r/>
    </w:p>
    <w:p>
      <w:pPr>
        <w:pStyle w:val="ListNumber"/>
        <w:spacing w:line="240" w:lineRule="auto"/>
        <w:ind w:left="720"/>
      </w:pPr>
      <w:r/>
      <w:hyperlink r:id="rId14">
        <w:r>
          <w:rPr>
            <w:color w:val="0000EE"/>
            <w:u w:val="single"/>
          </w:rPr>
          <w:t>https://arxiv.org/abs/2501.10348</w:t>
        </w:r>
      </w:hyperlink>
      <w:r>
        <w:t xml:space="preserve"> - A study explores using Generative Adversarial Networks (GANs) to enhance credit risk identification in supply chains. By generating synthetic credit risk scenarios, the model improves predictive accuracy and captures dynamic dependencies in supply chain data, outperforming traditional methods and offering robust tools for mitigating financial disruptions.</w:t>
      </w:r>
      <w:r/>
    </w:p>
    <w:p>
      <w:pPr>
        <w:pStyle w:val="ListNumber"/>
        <w:spacing w:line="240" w:lineRule="auto"/>
        <w:ind w:left="720"/>
      </w:pPr>
      <w:r/>
      <w:hyperlink r:id="rId15">
        <w:r>
          <w:rPr>
            <w:color w:val="0000EE"/>
            <w:u w:val="single"/>
          </w:rPr>
          <w:t>https://www.ai-manufacturing.ai/supplier-risk-optimization-through-ai-powered-supplier-intelligence/</w:t>
        </w:r>
      </w:hyperlink>
      <w:r>
        <w:t xml:space="preserve"> - Genesis AI implemented an AI-enabled Supplier Management system for a global petrochemical manufacturer, enhancing supplier selection and evaluation. The system automated buyer communication, centralized data for better negotiation leverage, and reduced purchase requisition cycle time from 15 to 6.5 days, resulting in quarterly savings of $2.5 million.</w:t>
      </w:r>
      <w:r/>
    </w:p>
    <w:p>
      <w:pPr>
        <w:pStyle w:val="ListNumber"/>
        <w:spacing w:line="240" w:lineRule="auto"/>
        <w:ind w:left="720"/>
      </w:pPr>
      <w:r/>
      <w:hyperlink r:id="rId16">
        <w:r>
          <w:rPr>
            <w:color w:val="0000EE"/>
            <w:u w:val="single"/>
          </w:rPr>
          <w:t>https://en.wikipedia.org/wiki/Coupa</w:t>
        </w:r>
      </w:hyperlink>
      <w:r>
        <w:t xml:space="preserve"> - Coupa is a public cloud-based total spend management platform that manages transactions across procurement, payment, and supply chain. Its community-generated AI leverages $7 trillion of anonymized customer data to make AI recommendations for improving business decisions, connecting 3,500 buyers to over 10 million suppliers.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today.com/procurement-use-cases-where-ai-creates-the-most-value/" TargetMode="External"/><Relationship Id="rId11" Type="http://schemas.openxmlformats.org/officeDocument/2006/relationships/hyperlink" Target="https://www.gep.com/software/gep-smart/procurement-software/spend-analysis/artificial-intelligence" TargetMode="External"/><Relationship Id="rId12" Type="http://schemas.openxmlformats.org/officeDocument/2006/relationships/hyperlink" Target="https://www.oraczen.ai/case-studies/transforming-procurement-with-ai-powered-spend-classification-at-oraczen" TargetMode="External"/><Relationship Id="rId13" Type="http://schemas.openxmlformats.org/officeDocument/2006/relationships/hyperlink" Target="https://pideyalearningacademy.com/course/predictive-procurement-and-supplier-scoring/" TargetMode="External"/><Relationship Id="rId14" Type="http://schemas.openxmlformats.org/officeDocument/2006/relationships/hyperlink" Target="https://arxiv.org/abs/2501.10348" TargetMode="External"/><Relationship Id="rId15" Type="http://schemas.openxmlformats.org/officeDocument/2006/relationships/hyperlink" Target="https://www.ai-manufacturing.ai/supplier-risk-optimization-through-ai-powered-supplier-intelligence/" TargetMode="External"/><Relationship Id="rId16" Type="http://schemas.openxmlformats.org/officeDocument/2006/relationships/hyperlink" Target="https://en.wikipedia.org/wiki/Coup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