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KPMG and Uniphore accelerate regulated sector adoption of enterprise AI with industry-specific agent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KPMG has teamed up with conversational AI vendor Uniphore to push AI agents beyond pilot projects and into heavily regulated sectors, combining KPMG’s industry know‑how with Uniphore’s newly launched Business AI Cloud.</w:t>
      </w:r>
      <w:r/>
    </w:p>
    <w:p>
      <w:r/>
      <w:r>
        <w:t>According to the announcement by Uniphore, the partnership will build agents powered by fine‑tuned, industry‑specific small language models (SLMs) that are intended to run on governed, production‑grade data. The effort targets sectors where governance, security and compliance are central, banking, insurance, energy and healthcare, and aims to embed automation into everyday enterprise workflows rather than leaving capabilities trapped in isolated proofs of concept.</w:t>
      </w:r>
      <w:r/>
    </w:p>
    <w:p>
      <w:r/>
      <w:r>
        <w:t>KPMG will train consultants to advise clients on strategy, design, deployment and governance for agentic AI, creating a repeatable “SLM factory” approach to convert routine knowledge work into governed systems that can be reused across engagements. The firm says the model is designed to preserve human oversight: agents will undertake classification, extraction and pattern‑matching tasks while complex or high‑sensitivity decisions remain routed to people.</w:t>
      </w:r>
      <w:r/>
    </w:p>
    <w:p>
      <w:r/>
      <w:r>
        <w:t>“We are thrilled to align with Uniphore’s vision for AI as a transformative force for business as we focus on helping clients move from AI experimentation to real operational value,” said Prasad Jayaraman, Advisory Principal at KPMG.</w:t>
      </w:r>
      <w:r/>
    </w:p>
    <w:p>
      <w:r/>
      <w:r>
        <w:t>Procurement and contracting are being used as an early proving ground. KPMG and Uniphore describe agents that identify high‑value agreements, compare clauses to approved standards, surface obligations and risks, and escalate exceptions into existing review processes, work intended to shrink cycle times, curb revenue leakage and strengthen oversight.</w:t>
      </w:r>
      <w:r/>
    </w:p>
    <w:p>
      <w:r/>
      <w:r>
        <w:t>Uniphore positions its Business AI Cloud as a sovereign, composable and secure platform that integrates data, knowledge, models and agents for deployment in complex enterprises. The vendor says the architecture supports connectivity with enterprise data stacks such as Databricks and Snowflake so agents can operate on governed datasets without requiring wholesale data migration or parallel repositories. Industry materials also highlight recent investment into Uniphore from AI and data leaders to accelerate the platform’s development and scale deployment across functions including procurement, finance and workforce optimisation.</w:t>
      </w:r>
      <w:r/>
    </w:p>
    <w:p>
      <w:r/>
      <w:r>
        <w:t>The collaboration is being presented at the World Economic Forum annual meeting in Davos, where both organisations are meeting clients and partners to discuss how business AI is moving into its next phase. Uniphore has also been promoting other agent applications, including a suite of marketing agents built into its customer data platform, and has signalled a push to expand across Europe, steps that underscore the vendor’s broader ambition to commercialise agentic workflows beyond narrowly defined pilots.</w:t>
      </w:r>
      <w:r/>
    </w:p>
    <w:p>
      <w:r/>
      <w:r>
        <w:t>While the partners emphasise operational readiness and compliance, the initiative remains company‑led; much of the public detail comes from Uniphore’s communications and KPMG’s statements. Independent industry data shows many large organisations still struggle to scale AI because of fragmented information, access restrictions and regulatory constraints, making integration with governed data platforms and robust governance frameworks critical to any widespread roll‑out.</w:t>
      </w:r>
      <w:r/>
    </w:p>
    <w:p>
      <w:r/>
      <w:r>
        <w:t>As enterprises weigh the benefits and risks of agentic AI, the KPMG–Uniphore tie‑up illustrates a common industry approach: pair platform capabilities with professional services to translate experimentation into standard operating procedures, while retaining human authority over sensitive judgements. The pair say that, if successful, the model could enable firms to reuse codified institutional knowledge across clients and sectors rather than rebuild bespoke systems for every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https://cxm.world/customer-experience/kpmg-and-uniphore-move-ai-agents-out-of-pilots-and-into-regulated-industries/</w:t>
        </w:r>
      </w:hyperlink>
      <w:r>
        <w:t xml:space="preserve"> - Please view link - unable to able to access data</w:t>
      </w:r>
      <w:r/>
    </w:p>
    <w:p>
      <w:pPr>
        <w:pStyle w:val="ListNumber"/>
        <w:spacing w:line="240" w:lineRule="auto"/>
        <w:ind w:left="720"/>
      </w:pPr>
      <w:r/>
      <w:hyperlink r:id="rId11">
        <w:r>
          <w:rPr>
            <w:color w:val="0000EE"/>
            <w:u w:val="single"/>
          </w:rPr>
          <w:t>https://www.uniphore.com/press-releases/kpmg-enters-strategic-relationship-with-uniphore-to-build-ai-agents-powered-by-industry-specific-fine-tuned-small-language-models/</w:t>
        </w:r>
      </w:hyperlink>
      <w:r>
        <w:t xml:space="preserve"> - Uniphore and KPMG have formed a strategic partnership to develop AI agents using Uniphore's Business AI Cloud. This collaboration aims to operationalise AI agents across internal and client-facing workflows, supporting clients in regulated industries such as banking, insurance, energy, and healthcare. The initiative focuses on moving from experimental AI pilots to production-grade deployment, integrating KPMG's domain knowledge with Uniphore's AI platform to deliver business outcomes efficiently.</w:t>
      </w:r>
      <w:r/>
    </w:p>
    <w:p>
      <w:pPr>
        <w:pStyle w:val="ListNumber"/>
        <w:spacing w:line="240" w:lineRule="auto"/>
        <w:ind w:left="720"/>
      </w:pPr>
      <w:r/>
      <w:hyperlink r:id="rId12">
        <w:r>
          <w:rPr>
            <w:color w:val="0000EE"/>
            <w:u w:val="single"/>
          </w:rPr>
          <w:t>https://www.uniphore.com/blog/ai-and-data-leaders-invest-in-uniphore-to-accelerate-business-ai/</w:t>
        </w:r>
      </w:hyperlink>
      <w:r>
        <w:t xml:space="preserve"> - Uniphore has secured significant investments from AI and data leaders to accelerate its Business AI Cloud platform. The funding will support the development of AI agents across various industries, including banking, insurance, and energy. The collaboration with KPMG is highlighted as a key example of applying AI agents to improve efficiency in procurement, workforce, and finance functions within regulated sectors.</w:t>
      </w:r>
      <w:r/>
    </w:p>
    <w:p>
      <w:pPr>
        <w:pStyle w:val="ListNumber"/>
        <w:spacing w:line="240" w:lineRule="auto"/>
        <w:ind w:left="720"/>
      </w:pPr>
      <w:r/>
      <w:hyperlink r:id="rId13">
        <w:r>
          <w:rPr>
            <w:color w:val="0000EE"/>
            <w:u w:val="single"/>
          </w:rPr>
          <w:t>https://www.uniphore.com/press-releases/uniphore-launches-business-ai-cloud-a-sovereign-composable-secure-ai-platform-to-power-the-agentic-enterprise/</w:t>
        </w:r>
      </w:hyperlink>
      <w:r>
        <w:t xml:space="preserve"> - Uniphore has launched the Business AI Cloud, a comprehensive AI platform designed to empower enterprises with agentic AI capabilities. The platform integrates data, knowledge, models, and agents, enabling businesses to deploy AI agents and access enterprise knowledge instantly. It offers a sovereign, composable, and secure architecture, ensuring compliance with privacy and regulatory requirements, and is tailored for deployment in complex, regulated environments.</w:t>
      </w:r>
      <w:r/>
    </w:p>
    <w:p>
      <w:pPr>
        <w:pStyle w:val="ListNumber"/>
        <w:spacing w:line="240" w:lineRule="auto"/>
        <w:ind w:left="720"/>
      </w:pPr>
      <w:r/>
      <w:hyperlink r:id="rId14">
        <w:r>
          <w:rPr>
            <w:color w:val="0000EE"/>
            <w:u w:val="single"/>
          </w:rPr>
          <w:t>https://www.uniphore.com/press-releases/uniphore-introduces-marketing-agents-providing-ai-powered-automation-to-marketers/</w:t>
        </w:r>
      </w:hyperlink>
      <w:r>
        <w:t xml:space="preserve"> - Uniphore has introduced Marketing Agents, a suite of AI agents designed to automate marketing workflows within the Uniphore Customer Data Platform (CDP). These agents aim to accelerate how marketing teams access data, segment audiences, and work within the CDP, providing natural language interfaces and automated processes to enhance efficiency and effectiveness in marketing operations.</w:t>
      </w:r>
      <w:r/>
    </w:p>
    <w:p>
      <w:pPr>
        <w:pStyle w:val="ListNumber"/>
        <w:spacing w:line="240" w:lineRule="auto"/>
        <w:ind w:left="720"/>
      </w:pPr>
      <w:r/>
      <w:hyperlink r:id="rId15">
        <w:r>
          <w:rPr>
            <w:color w:val="0000EE"/>
            <w:u w:val="single"/>
          </w:rPr>
          <w:t>https://www.uniphore.com/press-releases/uniphore-accelerates-expansion-across-europe/</w:t>
        </w:r>
      </w:hyperlink>
      <w:r>
        <w:t xml:space="preserve"> - Uniphore is accelerating its expansion across Europe, with new customer adoption, partner momentum, product launches, and organizational investment. The announcement coincides with the release of the Uniphore Business AI Cloud, highlighting the company's commitment to scaling AI solutions in the European market and supporting enterprises in deploying agentic AI at scale.</w:t>
      </w:r>
      <w:r/>
    </w:p>
    <w:p>
      <w:pPr>
        <w:pStyle w:val="ListNumber"/>
        <w:spacing w:line="240" w:lineRule="auto"/>
        <w:ind w:left="720"/>
      </w:pPr>
      <w:r/>
      <w:hyperlink r:id="rId14">
        <w:r>
          <w:rPr>
            <w:color w:val="0000EE"/>
            <w:u w:val="single"/>
          </w:rPr>
          <w:t>https://www.uniphore.com/press-releases/uniphore-introduces-marketing-agents-providing-ai-powered-automation-to-marketers/</w:t>
        </w:r>
      </w:hyperlink>
      <w:r>
        <w:t xml:space="preserve"> - Uniphore has introduced Marketing Agents, a suite of AI agents designed to automate marketing workflows within the Uniphore Customer Data Platform (CDP). These agents aim to accelerate how marketing teams access data, segment audiences, and work within the CDP, providing natural language interfaces and automated processes to enhance efficiency and effectiveness in marketing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m.world/customer-experience/kpmg-and-uniphore-move-ai-agents-out-of-pilots-and-into-regulated-industries/" TargetMode="External"/><Relationship Id="rId11" Type="http://schemas.openxmlformats.org/officeDocument/2006/relationships/hyperlink" Target="https://www.uniphore.com/press-releases/kpmg-enters-strategic-relationship-with-uniphore-to-build-ai-agents-powered-by-industry-specific-fine-tuned-small-language-models/" TargetMode="External"/><Relationship Id="rId12" Type="http://schemas.openxmlformats.org/officeDocument/2006/relationships/hyperlink" Target="https://www.uniphore.com/blog/ai-and-data-leaders-invest-in-uniphore-to-accelerate-business-ai/" TargetMode="External"/><Relationship Id="rId13" Type="http://schemas.openxmlformats.org/officeDocument/2006/relationships/hyperlink" Target="https://www.uniphore.com/press-releases/uniphore-launches-business-ai-cloud-a-sovereign-composable-secure-ai-platform-to-power-the-agentic-enterprise/" TargetMode="External"/><Relationship Id="rId14" Type="http://schemas.openxmlformats.org/officeDocument/2006/relationships/hyperlink" Target="https://www.uniphore.com/press-releases/uniphore-introduces-marketing-agents-providing-ai-powered-automation-to-marketers/" TargetMode="External"/><Relationship Id="rId15" Type="http://schemas.openxmlformats.org/officeDocument/2006/relationships/hyperlink" Target="https://www.uniphore.com/press-releases/uniphore-accelerates-expansion-across-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