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redefines itself as a strategic driver of growth, resilience and sustainability for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is moving decisively from a back-office cost function to a strategic engine for growth, resilience and sustainability as organisations enter 2026. According to Consultancy.uk, chief procurement officers now face a landscape shaped by geopolitical shocks, rapid advances in artificial intelligence and intensifying pressure to lower costs while cutting Scope 3 emissions. Four interconnected priorities are emerging as the markers of success.</w:t>
      </w:r>
      <w:r/>
    </w:p>
    <w:p>
      <w:r/>
      <w:r>
        <w:t>First, procurement is being tasked with contributing to top-line performance as well as trimming spend. Procurement leaders are increasingly judged on their ability to influence margins, product quality and innovation, not merely on headline savings. According to a procurement-focused blog, strategic sourcing is evolving to emphasise supplier collaboration and total cost of ownership, with many procurement teams expected to surface new materials and engage suppliers earlier in product design to drive commercial differentiation.</w:t>
      </w:r>
      <w:r/>
    </w:p>
    <w:p>
      <w:r/>
      <w:r>
        <w:t>Second, artificial intelligence must move from isolated pilots into an enterprise-wide capability that links demand forecasting, costing, negotiations and supplier coordination. Industry analysis shows adoption is widespread: Andaman Partners reports that 92% of large procurement functions have progressed beyond pilots into moderate or advanced AI deployments, with the bulk of impact concentrated in supplier discovery, spend categorisation, ESG monitoring, invoice processing and demand forecasting. Yet those same observers warn scaling remains constrained by weak ROI measurement and limited integration, making change management and governance as important as the technology itself. Consultancy.uk likewise argues the advantage now lies less in individual tools than in how effectively organisations embed AI into daily workflows and scale value across teams.</w:t>
      </w:r>
      <w:r/>
    </w:p>
    <w:p>
      <w:r/>
      <w:r>
        <w:t>Third, resilience continues to be a primary objective as companies prepare for persistent disruption. Procurement is becoming the principal domain through which businesses exert control over supply continuity and cost stability. Firms are investing in AI-driven scenario planning, digital twins of supply networks and improved visibility to shift from reactive crisis responses to deliberate network design. Nearshoring, multi-sourcing and building regional supplier ecosystems are gaining traction as levers to stabilise margins and reduce single-point dependencies, according to Consultancy.uk and other industry commentary.</w:t>
      </w:r>
      <w:r/>
    </w:p>
    <w:p>
      <w:r/>
      <w:r>
        <w:t>Fourth, capability building and organisational change are central to the CPO’s expanding remit. Procurement leaders are taking on broader enterprise responsibilities, including directing resilience programmes, leading AI adoption and aligning procurement strategy with long-term business objectives. New roles and competencies , spanning supplier engagement, sustainability assurance, risk analytics and quality management , are being created to deliver those outcomes. Multiple sources note that more than half of procurement leaders now list ESG as a top strategic priority for 2026, signalling that environmental and social performance has moved from compliance to commitment.</w:t>
      </w:r>
      <w:r/>
    </w:p>
    <w:p>
      <w:r/>
      <w:r>
        <w:t>Technology and sustainability trends are reinforcing one another. Market research cited by StartUs Insights and InfosysBPM points to accelerating digital transformation in procurement, with cloud platforms, generative AI and advanced analytics expanding the toolkit while the global procurement software market is projected to grow meaningfully through the coming decade. At the same time, StartUs Insights finds roughly half of businesses already have sustainable procurement policies in place, underlining the expectation that procurement will be a principal vehicle for corporate ESG delivery.</w:t>
      </w:r>
      <w:r/>
    </w:p>
    <w:p>
      <w:r/>
      <w:r>
        <w:t>The combined picture for 2026 is clear: procurement that delivers competitive advantage will be strategically minded, technologically fluent and organisationally empowered. CPOs who can reorient their teams toward supplier-led innovation, embed AI across end-to-end processes, design supply networks for resilience and build capabilities that mirror broader corporate priorities will be best placed to convert disruption into opportunity. According to Consultancy.uk, those who succeed will be operating not as cost controllers but as enterprise leaders shaping growth, risk and sustainability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https://www.consultancy.uk/news/42919/four-imperatives-for-the-chief-procurement-officer-in-2026</w:t>
        </w:r>
      </w:hyperlink>
      <w:r>
        <w:t xml:space="preserve"> - Please view link - unable to able to access data</w:t>
      </w:r>
      <w:r/>
    </w:p>
    <w:p>
      <w:pPr>
        <w:pStyle w:val="ListNumber"/>
        <w:spacing w:line="240" w:lineRule="auto"/>
        <w:ind w:left="720"/>
      </w:pPr>
      <w:r/>
      <w:hyperlink r:id="rId11">
        <w:r>
          <w:rPr>
            <w:color w:val="0000EE"/>
            <w:u w:val="single"/>
          </w:rPr>
          <w:t>https://blog.procurementfreelancers.com/how-strategic-procurement-drives-competitive-advantage-in-2026/</w:t>
        </w:r>
      </w:hyperlink>
      <w:r>
        <w:t xml:space="preserve"> - This article discusses how strategic procurement is evolving to drive competitive advantage in 2026. It highlights the importance of supplier collaboration for innovation, moving beyond mere cost savings to include total cost of ownership considerations. The piece also emphasizes the role of procurement in supporting Environmental, Social, and Governance (ESG) goals, noting that over 50% of procurement leaders list ESG as a top strategic objective for 2026. The article underscores the need for procurement to adapt to these changes to remain competitive.</w:t>
      </w:r>
      <w:r/>
    </w:p>
    <w:p>
      <w:pPr>
        <w:pStyle w:val="ListNumber"/>
        <w:spacing w:line="240" w:lineRule="auto"/>
        <w:ind w:left="720"/>
      </w:pPr>
      <w:r/>
      <w:hyperlink r:id="rId12">
        <w:r>
          <w:rPr>
            <w:color w:val="0000EE"/>
            <w:u w:val="single"/>
          </w:rPr>
          <w:t>https://www.matchtech.com/resources/blog/the-top-5-priorities-for-procurement-leaders-in-2026/</w:t>
        </w:r>
      </w:hyperlink>
      <w:r>
        <w:t xml:space="preserve"> - This blog post outlines the top five priorities for procurement leaders in 2026. It emphasizes the shift from compliance to commitment in ESG, with over 50% of procurement leaders listing ESG as a top strategic objective. The article also highlights the rise of the strategic supplier ecosystem, where supplier collaboration becomes a major value lever, and the importance of procurement in driving innovation and sustainability initiatives within organizations.</w:t>
      </w:r>
      <w:r/>
    </w:p>
    <w:p>
      <w:pPr>
        <w:pStyle w:val="ListNumber"/>
        <w:spacing w:line="240" w:lineRule="auto"/>
        <w:ind w:left="720"/>
      </w:pPr>
      <w:r/>
      <w:hyperlink r:id="rId13">
        <w:r>
          <w:rPr>
            <w:color w:val="0000EE"/>
            <w:u w:val="single"/>
          </w:rPr>
          <w:t>https://andamanpartners.com/2026/01/ai-in-procurement-2026-adoption-is-widespread-but-scaling-remains-constrained/</w:t>
        </w:r>
      </w:hyperlink>
      <w:r>
        <w:t xml:space="preserve"> - This article examines the widespread adoption of AI in procurement by 2026, noting that 92% of large procurement functions have moved beyond pilot phases into moderate or advanced AI deployment. It highlights the concentration of AI's impact in operational workflows such as supplier discovery, spend categorization, ESG monitoring, invoice processing, and demand forecasting. The piece also discusses the challenges of scaling AI, including weak ROI measurement and limited integration, which are now the main constraints on further scaling.</w:t>
      </w:r>
      <w:r/>
    </w:p>
    <w:p>
      <w:pPr>
        <w:pStyle w:val="ListNumber"/>
        <w:spacing w:line="240" w:lineRule="auto"/>
        <w:ind w:left="720"/>
      </w:pPr>
      <w:r/>
      <w:hyperlink r:id="rId14">
        <w:r>
          <w:rPr>
            <w:color w:val="0000EE"/>
            <w:u w:val="single"/>
          </w:rPr>
          <w:t>https://www.startus-insights.com/innovators-guide/procurement-trends/</w:t>
        </w:r>
      </w:hyperlink>
      <w:r>
        <w:t xml:space="preserve"> - This article presents the top 10 procurement trends and innovations for 2026. It highlights the expansion of digital transformation, with the global procurement software market expected to reach USD 18.28 billion by 2032. The piece also discusses the rise of sustainable and circular procurement, with 51% of global businesses having existing sustainable procurement policies. Additionally, it covers the integration of cloud-based solutions, the importance of cybersecurity, and the adoption of generative AI in procurement processes.</w:t>
      </w:r>
      <w:r/>
    </w:p>
    <w:p>
      <w:pPr>
        <w:pStyle w:val="ListNumber"/>
        <w:spacing w:line="240" w:lineRule="auto"/>
        <w:ind w:left="720"/>
      </w:pPr>
      <w:r/>
      <w:hyperlink r:id="rId15">
        <w:r>
          <w:rPr>
            <w:color w:val="0000EE"/>
            <w:u w:val="single"/>
          </w:rPr>
          <w:t>https://www.infosysbpm.com/blogs/sourcing-procurement/unlocking-the-future-key-procurement-trends-to-watch-in-2026.html</w:t>
        </w:r>
      </w:hyperlink>
      <w:r>
        <w:t xml:space="preserve"> - This blog post explores key procurement trends to watch in 2026, focusing on the evolution of procurement into a strategic enabler of business growth and resilience. It discusses the explosive growth of AI-powered procurement platforms, with the market projected to reach $18.28 billion by 2032. The article also highlights the importance of advanced analytics and predictive insights, AI governance, and digital transformation in procurement, emphasizing the need for organizations to rethink strategies and build resilient supply chains.</w:t>
      </w:r>
      <w:r/>
    </w:p>
    <w:p>
      <w:pPr>
        <w:pStyle w:val="ListNumber"/>
        <w:spacing w:line="240" w:lineRule="auto"/>
        <w:ind w:left="720"/>
      </w:pPr>
      <w:r/>
      <w:hyperlink r:id="rId16">
        <w:r>
          <w:rPr>
            <w:color w:val="0000EE"/>
            <w:u w:val="single"/>
          </w:rPr>
          <w:t>https://www.supplychainit.com/procurement-trends-for-2026-four-major-strategic-imperatives/</w:t>
        </w:r>
      </w:hyperlink>
      <w:r>
        <w:t xml:space="preserve"> - This article outlines four major strategic imperatives for procurement in 2026. It emphasizes the growing role of procurement in driving growth and innovation, moving beyond cost savings to include margin growth, product quality, innovation, and revenue. The piece also discusses the need for scaling AI and turning it into a connected value engine, boosting supply chain resilience through AI-driven forecasting and digital models, and building procurement capabilities to support enterprise leadership roles.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ultancy.uk/news/42919/four-imperatives-for-the-chief-procurement-officer-in-2026" TargetMode="External"/><Relationship Id="rId11" Type="http://schemas.openxmlformats.org/officeDocument/2006/relationships/hyperlink" Target="https://blog.procurementfreelancers.com/how-strategic-procurement-drives-competitive-advantage-in-2026/" TargetMode="External"/><Relationship Id="rId12" Type="http://schemas.openxmlformats.org/officeDocument/2006/relationships/hyperlink" Target="https://www.matchtech.com/resources/blog/the-top-5-priorities-for-procurement-leaders-in-2026/" TargetMode="External"/><Relationship Id="rId13" Type="http://schemas.openxmlformats.org/officeDocument/2006/relationships/hyperlink" Target="https://andamanpartners.com/2026/01/ai-in-procurement-2026-adoption-is-widespread-but-scaling-remains-constrained/" TargetMode="External"/><Relationship Id="rId14" Type="http://schemas.openxmlformats.org/officeDocument/2006/relationships/hyperlink" Target="https://www.startus-insights.com/innovators-guide/procurement-trends/" TargetMode="External"/><Relationship Id="rId15" Type="http://schemas.openxmlformats.org/officeDocument/2006/relationships/hyperlink" Target="https://www.infosysbpm.com/blogs/sourcing-procurement/unlocking-the-future-key-procurement-trends-to-watch-in-2026.html" TargetMode="External"/><Relationship Id="rId16" Type="http://schemas.openxmlformats.org/officeDocument/2006/relationships/hyperlink" Target="https://www.supplychainit.com/procurement-trends-for-2026-four-major-strategic-imperati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