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RapidRatings unveils new features to accelerate supplier assessment and showcase financial strength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RapidRatings has expanded features on its FHR Exchange supplier network with tools aimed at speeding supplier assessment and highlighting financially strong vendors, the company said.</w:t>
      </w:r>
      <w:r/>
    </w:p>
    <w:p>
      <w:r/>
      <w:r>
        <w:t>The upgrades include a tiered Badge Program, a guided improvement workflow called ActionPath, and a data connector named QuickSync. According to the announcement, badges will be awarded each season to suppliers that complete a RapidRatings assessment or rank highly on the firm’s Financial Health Rating (FHR) percentile scale, with “Platinum” reserved for the top five per cent and lower tiers for top 20 and top 35. The company said suppliers may display earned badges publicly to signal financial robustness to customers and partners.</w:t>
      </w:r>
      <w:r/>
    </w:p>
    <w:p>
      <w:r/>
      <w:r>
        <w:t>RapidRatings described ActionPath as a supplier-focused module that turns financial analysis into a sequence of recommended, prioritised actions, enabling firms to set targets and share progress with customers. QuickSync is presented as an automated connector that pulls accounting data into the Exchange to reduce manual uploads and speed rating refreshes.</w:t>
      </w:r>
      <w:r/>
    </w:p>
    <w:p>
      <w:r/>
      <w:r>
        <w:t>“Resilience is today’s differentiator, and it's built through operational excellence and transparency with critical partners,” said Charlie Minutella, CEO of RapidRatings.</w:t>
      </w:r>
      <w:r/>
    </w:p>
    <w:p>
      <w:r/>
      <w:r>
        <w:t>Material supplied with the announcement and the company’s help documentation further explain some implementation details. RapidRatings says the Exchange provides access to FHR reporting and supplier analytics across a membership network, and that QuickSync is delivered through a partnership with a third‑party data‑extraction provider to enable rapid, secure transfers from accounting systems. The firm’s guidance also stresses that its Badge Program recognises relative performance within the network and is not a formal certification or endorsement of products or services.</w:t>
      </w:r>
      <w:r/>
    </w:p>
    <w:p>
      <w:r/>
      <w:r>
        <w:t>The new offerings are positioned against RapidRatings’ longer‑standing claim that its FHR provides early warning of supplier distress, with the company noting the rating can detect financial instability well before it manifests as operational disruption. The platform is framed as a means for customers to monitor vendor health and for suppliers to demonstrate accountability and pursue improvement.</w:t>
      </w:r>
      <w:r/>
    </w:p>
    <w:p>
      <w:r/>
      <w:r>
        <w:t>The announcement frames the changes as measures to reduce friction in supply‑chain due diligence and to promote transparency between buyers and sellers. RapidRatings said the Exchange already hosts ratings for hundreds of thousands of entities across many countries and that the upgrades are intended to deepen collaboration and accelerate decision‑making across global supplier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20260127561231/en/RapidRatings-Expands-Supplier-Network-with-New-Tools-to-Strengthen-Supply-Chain-Resilienc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https://www.rapidratings.com/financial-health-intelligence/the-fhr-exchange-enterprise</w:t>
        </w:r>
      </w:hyperlink>
      <w:r>
        <w:t xml:space="preserve"> - The FHR Exchange is a secure membership platform where companies of all sizes can share and access critical financial health information on their entire portfolio. By joining RapidRatings’ FHR Exchange, clients have access to the FHR®, associated reporting, and actionable insights into how suppliers, vendors, and other third parties are likely to perform. Transparency strengthens business relationships—and we provide the data and recommendations needed to facilitate open, healthy financial conversations.</w:t>
      </w:r>
      <w:r/>
    </w:p>
    <w:p>
      <w:pPr>
        <w:pStyle w:val="ListNumber"/>
        <w:spacing w:line="240" w:lineRule="auto"/>
        <w:ind w:left="720"/>
      </w:pPr>
      <w:r/>
      <w:hyperlink r:id="rId12">
        <w:r>
          <w:rPr>
            <w:color w:val="0000EE"/>
            <w:u w:val="single"/>
          </w:rPr>
          <w:t>https://intercom.help/rapidratings-fasttrack/en/articles/12578295-badge-program</w:t>
        </w:r>
      </w:hyperlink>
      <w:r>
        <w:t xml:space="preserve"> - The Badge Program recognises eligible companies that have completed FHR Exchange requests and demonstrated strong financial health relative to other assessed companies. A RapidRatings badge is an acknowledgement of achievement relative to other companies rated within our network. It is not a certification or an endorsement of a company or its products and services, and it does not indicate that a company has reached a specific level of financial health. Each badge identifies the season in which it was earned (for example, H1 2026 or H2 2026).</w:t>
      </w:r>
      <w:r/>
    </w:p>
    <w:p>
      <w:pPr>
        <w:pStyle w:val="ListNumber"/>
        <w:spacing w:line="240" w:lineRule="auto"/>
        <w:ind w:left="720"/>
      </w:pPr>
      <w:r/>
      <w:hyperlink r:id="rId13">
        <w:r>
          <w:rPr>
            <w:color w:val="0000EE"/>
            <w:u w:val="single"/>
          </w:rPr>
          <w:t>https://intercom.help/rapidratings-fasttrack/en/articles/12557459-what-is-quicksync</w:t>
        </w:r>
      </w:hyperlink>
      <w:r>
        <w:t xml:space="preserve"> - QuickSync is an FHR Exchange feature that allows you to connect your accounting software to the RapidRatings portal to share your financial data in minutes. RapidRatings partners with Validis to bring you a quick, seamless submission process on the FHR Exchange. Validis is a UK-based financial technology company that provides a web-based platform for secure, automated data extractions and analysis of financial information directly from your accounting software. They are a trusted partner with a prestigious list of clients that includes several large banking institutions.</w:t>
      </w:r>
      <w:r/>
    </w:p>
    <w:p>
      <w:pPr>
        <w:pStyle w:val="ListNumber"/>
        <w:spacing w:line="240" w:lineRule="auto"/>
        <w:ind w:left="720"/>
      </w:pPr>
      <w:r/>
      <w:hyperlink r:id="rId14">
        <w:r>
          <w:rPr>
            <w:color w:val="0000EE"/>
            <w:u w:val="single"/>
          </w:rPr>
          <w:t>https://www.rapidratings.com/solutions/supply-chain-risk</w:t>
        </w:r>
      </w:hyperlink>
      <w:r>
        <w:t xml:space="preserve"> - RapidRatings' FHR® provides accurate financial insights into your most critical suppliers, enabling you to monitor risk levels across your supplier network with instant RiskPulse ratings. Our solution allows companies to proactively monitor and identify potential risks in their global supply chains—before they become disruptions. The FHR detects financial instability in suppliers on average 12 months before they start disrupting your business—giving you valuable time to mitigate risk and prevent disruption.</w:t>
      </w:r>
      <w:r/>
    </w:p>
    <w:p>
      <w:pPr>
        <w:pStyle w:val="ListNumber"/>
        <w:spacing w:line="240" w:lineRule="auto"/>
        <w:ind w:left="720"/>
      </w:pPr>
      <w:r/>
      <w:hyperlink r:id="rId15">
        <w:r>
          <w:rPr>
            <w:color w:val="0000EE"/>
            <w:u w:val="single"/>
          </w:rPr>
          <w:t>https://www.rapidratings.com/home-rate-my-company</w:t>
        </w:r>
      </w:hyperlink>
      <w:r>
        <w:t xml:space="preserve"> - At RapidRatings, we unite enterprises, suppliers, and partners in a powerful ecosystem that delivers financial health analytics, supply chain risk insights, and benchmarking tools. Membership in our network goes beyond a rating—it’s about building resilience, transparency, and trust across global supply chains. Becoming a member gives your company the tools to improve performance, strengthen customer relationships, and stand out in today’s competitive environment. As part of our standard membership package, you’ll receive annual FHR® refreshes, Member ActionPath, and more.</w:t>
      </w:r>
      <w:r/>
    </w:p>
    <w:p>
      <w:pPr>
        <w:pStyle w:val="ListNumber"/>
        <w:spacing w:line="240" w:lineRule="auto"/>
        <w:ind w:left="720"/>
      </w:pPr>
      <w:r/>
      <w:hyperlink r:id="rId16">
        <w:r>
          <w:rPr>
            <w:color w:val="0000EE"/>
            <w:u w:val="single"/>
          </w:rPr>
          <w:t>https://www.rapidratings.com/member-value/about-the-fhr</w:t>
        </w:r>
      </w:hyperlink>
      <w:r>
        <w:t xml:space="preserve"> - The FHR® is a forward-looking, comprehensive financial health rating that provides you with a thorough, objective view of your company’s financial health, risk of default, and unique insights critical to understanding yourself, your industry peers, and your competitors. Using the FHR, you can identify your company's financial strengths and weaknesses. Your customers use the FHR to mitigate risk and protect their supply chain and vendor ecosystems. Through RapidRatings, you and your customers can foster collaboration and avoid disruptions on both ends of your partnership.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60127561231/en/RapidRatings-Expands-Supplier-Network-with-New-Tools-to-Strengthen-Supply-Chain-Resilience?feedref=JjAwJuNHiystnCoBq_hl-bV7DTIYheT0D-1vT4_bKFzt_EW40VMdK6eG-WLfRGUE1fJraLPL1g6AeUGJlCTYs7Oafol48Kkc8KJgZoTHgMu0w8LYSbRdYOj2VdwnuKwa" TargetMode="External"/><Relationship Id="rId11" Type="http://schemas.openxmlformats.org/officeDocument/2006/relationships/hyperlink" Target="https://www.rapidratings.com/financial-health-intelligence/the-fhr-exchange-enterprise" TargetMode="External"/><Relationship Id="rId12" Type="http://schemas.openxmlformats.org/officeDocument/2006/relationships/hyperlink" Target="https://intercom.help/rapidratings-fasttrack/en/articles/12578295-badge-program" TargetMode="External"/><Relationship Id="rId13" Type="http://schemas.openxmlformats.org/officeDocument/2006/relationships/hyperlink" Target="https://intercom.help/rapidratings-fasttrack/en/articles/12557459-what-is-quicksync" TargetMode="External"/><Relationship Id="rId14" Type="http://schemas.openxmlformats.org/officeDocument/2006/relationships/hyperlink" Target="https://www.rapidratings.com/solutions/supply-chain-risk" TargetMode="External"/><Relationship Id="rId15" Type="http://schemas.openxmlformats.org/officeDocument/2006/relationships/hyperlink" Target="https://www.rapidratings.com/home-rate-my-company" TargetMode="External"/><Relationship Id="rId16" Type="http://schemas.openxmlformats.org/officeDocument/2006/relationships/hyperlink" Target="https://www.rapidratings.com/member-value/about-the-f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