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portals of 2026 to become strategic, AI-driven collaboration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supplier portal that many organisations still treat as a basic file drop has been recast as a strategic infrastructure component for 2026, according to a recent OpenText blog. What was once a place to upload contracts and check purchase orders is being redesigned to support continuous collaboration, identity governance and data-led decision making across extended supply networks.</w:t>
      </w:r>
      <w:r/>
    </w:p>
    <w:p>
      <w:r/>
      <w:r>
        <w:t>Rather than a unidirectional noticeboard, portals must now enable active, reciprocal engagement between buyers and suppliers. Industry commentary from SmartSupplySoftware and Miva highlights an expectation that portals will support co‑development, shared improvement roadmaps and multi‑party workflows, delivering the same seamless experience users encounter in consumer commerce but adapted for complex B2B interactions. Personalised interfaces, role‑aware access and collaborative workspaces are presented as essential to reduce friction in RFx processes, change requests and product iterations.</w:t>
      </w:r>
      <w:r/>
    </w:p>
    <w:p>
      <w:r/>
      <w:r>
        <w:t>Security and identity management have moved to the centre of design. The OpenText analysis stresses the need to treat third‑party identities with the same rigour applied to employees; complementary coverage from ImpigerTech notes growing adoption of multi‑factor authentication and stronger governance controls. Given the rise in supply‑chain attacks and regulatory pressures, portals are expected to embed delegated administration, time‑bound provisioning tied to contract terms, and audit trails that document access decisions for compliance programmes.</w:t>
      </w:r>
      <w:r/>
    </w:p>
    <w:p>
      <w:r/>
      <w:r>
        <w:t>Artificial intelligence and automation are reshaping onboarding and routine operations. OpenText describes AI‑assisted validation and optical character recognition that compress onboarding timelines; PlanetTogether and other practitioners underline how AI can also drive smarter approval routing, predictive risk scoring and anomaly detection. These capabilities make tiered onboarding feasible , lighter, fast tracks for low‑risk vendors and more thorough checks for strategic suppliers , freeing procurement professionals to concentrate on relationship management and value creation.</w:t>
      </w:r>
      <w:r/>
    </w:p>
    <w:p>
      <w:r/>
      <w:r>
        <w:t>Real‑time visibility is another recurring theme. Sources including ImpigerTech and PlanetTogether emphasise the value of integrating telemetry, IoT feeds and spend analytics into a single portal dashboard so procurement teams can spot emerging issues and respond before disruption spreads. Blockchain is cited in several pieces as a potential tool for preserving data integrity across transactions and improving traceability, while predictive analytics support ESG reporting and multi‑tier risk monitoring without requiring direct engagement with every sub‑supplier.</w:t>
      </w:r>
      <w:r/>
    </w:p>
    <w:p>
      <w:r/>
      <w:r>
        <w:t>Scalability and self‑service are critical operational requirements. Asabix and SmartSupplySoftware point to identity‑driven journeys that surface relevant content and actions based on supplier profile, role and performance. Self‑service functions that let suppliers update information, submit compliance evidence and track order status reduce manual workload, shorten resolution cycles and promote transparency , aligning supplier incentives with buyer governance.</w:t>
      </w:r>
      <w:r/>
    </w:p>
    <w:p>
      <w:r/>
      <w:r>
        <w:t>The portal’s place in the enterprise stack is changing as well. Rather than an isolated application, commentators argue portals must interoperate with ERP, CRM, SRM and B2B integration layers to ensure data quality at the point of interaction and to prevent errors from propagating into core systems. OpenText positions its Core Collaboration Access product as an example of a platform designed to enforce governance, manage large supplier communities and provide exception‑aware workflows that reflect real‑world supply‑chain complexity.</w:t>
      </w:r>
      <w:r/>
    </w:p>
    <w:p>
      <w:r/>
      <w:r>
        <w:t>For organisations weighing investment, the case is framed in commercial as well as risk terms: faster onboarding, stronger compliance posture, lower incidence of third‑party incidents and deeper supplier collaboration are offered as measurable returns. Industry articles collectively suggest that those who cling to legacy, document‑centric portals risk being outpaced by competitors that treat the supplier gateway as a competitive enabler rather than an administrative afterthought.</w:t>
      </w:r>
      <w:r/>
    </w:p>
    <w:p>
      <w:r/>
      <w:r>
        <w:t>Taken together, the commentary paints a clear picture: the supplier portal of 2026 must be a secure, intelligent and interoperable platform that supports two‑way collaboration, rigorous identity governance, AI‑driven automation and real‑time visibility across supplier ecosystems. Organisations that build or adopt portals with those capabilities position themselves to improve resilience, compliance and supplier performance in an increasingly fragmented and regulated global supply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https://blogs.opentext.com/what-modern-supplier-portals-must-become/</w:t>
        </w:r>
      </w:hyperlink>
      <w:r>
        <w:t xml:space="preserve"> - Please view link - unable to able to access data</w:t>
      </w:r>
      <w:r/>
    </w:p>
    <w:p>
      <w:pPr>
        <w:pStyle w:val="ListNumber"/>
        <w:spacing w:line="240" w:lineRule="auto"/>
        <w:ind w:left="720"/>
      </w:pPr>
      <w:r/>
      <w:hyperlink r:id="rId11">
        <w:r>
          <w:rPr>
            <w:color w:val="0000EE"/>
            <w:u w:val="single"/>
          </w:rPr>
          <w:t>https://smartsupplysoftware.com/2025/12/02/building-digital-supplier-portals-personalizing-the-b2b-buying-experience/</w:t>
        </w:r>
      </w:hyperlink>
      <w:r>
        <w:t xml:space="preserve"> - This article discusses the evolution of B2B supplier portals, highlighting the shift from static document repositories to dynamic, AI-driven collaboration hubs. It emphasizes the importance of personalization in enhancing the B2B buying experience, noting that corporate buyers now expect the same ease and speed in their professional purchases as they do in consumer transactions. The piece also covers the integration of AI technologies to automate routine tasks, improve data security, and provide real-time visibility into supply chain operations, thereby fostering stronger supplier relationships and operational efficiency.</w:t>
      </w:r>
      <w:r/>
    </w:p>
    <w:p>
      <w:pPr>
        <w:pStyle w:val="ListNumber"/>
        <w:spacing w:line="240" w:lineRule="auto"/>
        <w:ind w:left="720"/>
      </w:pPr>
      <w:r/>
      <w:hyperlink r:id="rId12">
        <w:r>
          <w:rPr>
            <w:color w:val="0000EE"/>
            <w:u w:val="single"/>
          </w:rPr>
          <w:t>https://www.impigertech.com/the-future-of-supplier-portals-trends-and-innovations-to-watch/</w:t>
        </w:r>
      </w:hyperlink>
      <w:r>
        <w:t xml:space="preserve"> - This article explores emerging trends and innovations in supplier portals, focusing on the integration of AI and IoT technologies. It discusses how AI can automate routine tasks like order processing and invoice approvals, and how IoT enables real-time data collection across the supply chain, improving decision-making and efficiency. The piece also highlights the importance of enhanced data security measures, such as blockchain for data integrity and multi-factor authentication, as well as the growing emphasis on sustainability and ESG tracking within supplier portals.</w:t>
      </w:r>
      <w:r/>
    </w:p>
    <w:p>
      <w:pPr>
        <w:pStyle w:val="ListNumber"/>
        <w:spacing w:line="240" w:lineRule="auto"/>
        <w:ind w:left="720"/>
      </w:pPr>
      <w:r/>
      <w:hyperlink r:id="rId13">
        <w:r>
          <w:rPr>
            <w:color w:val="0000EE"/>
            <w:u w:val="single"/>
          </w:rPr>
          <w:t>https://www.impigertech.com/the-future-of-supplier-portals-unlocking-innovations-and-seizing-opportunities/</w:t>
        </w:r>
      </w:hyperlink>
      <w:r>
        <w:t xml:space="preserve"> - This article delves into the future of supplier portals, emphasizing the role of AI in providing real-time insights into supplier performance, risks, and market trends. It discusses the potential of blockchain technology to revolutionize supply chain transparency by offering immutable records of transactions and supplier information. The piece also covers the importance of personalized and collaborative workspaces, IoT integration for real-time monitoring, and the growing focus on sustainability and green initiatives within supplier portals.</w:t>
      </w:r>
      <w:r/>
    </w:p>
    <w:p>
      <w:pPr>
        <w:pStyle w:val="ListNumber"/>
        <w:spacing w:line="240" w:lineRule="auto"/>
        <w:ind w:left="720"/>
      </w:pPr>
      <w:r/>
      <w:hyperlink r:id="rId14">
        <w:r>
          <w:rPr>
            <w:color w:val="0000EE"/>
            <w:u w:val="single"/>
          </w:rPr>
          <w:t>https://www.planettogether.com/aps-trends/enhancing-supplier-collaboration-through-ai-powered-portals</w:t>
        </w:r>
      </w:hyperlink>
      <w:r>
        <w:t xml:space="preserve"> - This article examines how AI-powered portals can enhance supplier collaboration by integrating advanced planning and scheduling capabilities with robust data management. It highlights the benefits of real-time visibility into the supply chain, streamlined procurement processes through AI-driven automation, and predictive analytics for better decision-making. The piece also discusses how these portals can improve supplier relationships by providing transparency and trust, allowing suppliers to manage their profiles and adjust capacities based on real-time data from the manufacturer’s ERP system.</w:t>
      </w:r>
      <w:r/>
    </w:p>
    <w:p>
      <w:pPr>
        <w:pStyle w:val="ListNumber"/>
        <w:spacing w:line="240" w:lineRule="auto"/>
        <w:ind w:left="720"/>
      </w:pPr>
      <w:r/>
      <w:hyperlink r:id="rId15">
        <w:r>
          <w:rPr>
            <w:color w:val="0000EE"/>
            <w:u w:val="single"/>
          </w:rPr>
          <w:t>https://www.asabix.com/blog/top-5-features-b2b-portal-in-2026/</w:t>
        </w:r>
      </w:hyperlink>
      <w:r>
        <w:t xml:space="preserve"> - This article outlines the top five features expected in B2B portals by 2026, focusing on AI-driven personalization and recommendations. It discusses how B2B buyers now expect personalized interactions and experiences similar to consumer e-commerce, with AI-powered personalization transforming portals into intelligent assistants that anticipate client needs. The piece also covers the implementation of personalization on three levels: content, pricing, and analytical, and provides practical steps for implementing these features to enhance customer loyalty and conversion rates.</w:t>
      </w:r>
      <w:r/>
    </w:p>
    <w:p>
      <w:pPr>
        <w:pStyle w:val="ListNumber"/>
        <w:spacing w:line="240" w:lineRule="auto"/>
        <w:ind w:left="720"/>
      </w:pPr>
      <w:r/>
      <w:hyperlink r:id="rId16">
        <w:r>
          <w:rPr>
            <w:color w:val="0000EE"/>
            <w:u w:val="single"/>
          </w:rPr>
          <w:t>https://blog.miva.com/top-features-b2b-buyers-expect-heading-into-2026</w:t>
        </w:r>
      </w:hyperlink>
      <w:r>
        <w:t xml:space="preserve"> - This article discusses the top features B2B buyers expect in 2026, emphasizing the blending of self-service portals with advanced personalization to empower buyers without sacrificing relationship quality. It highlights the importance of multi-user accounts with role-based permissions to accommodate multiple stakeholders in business purchases, and intelligent inventory visibility and order tracking to provide real-time updates on product availability and delivery status. The piece also touches on the trend towards flexible user hierarchies and the need for transparency in inventory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what-modern-supplier-portals-must-become/" TargetMode="External"/><Relationship Id="rId11" Type="http://schemas.openxmlformats.org/officeDocument/2006/relationships/hyperlink" Target="https://smartsupplysoftware.com/2025/12/02/building-digital-supplier-portals-personalizing-the-b2b-buying-experience/" TargetMode="External"/><Relationship Id="rId12" Type="http://schemas.openxmlformats.org/officeDocument/2006/relationships/hyperlink" Target="https://www.impigertech.com/the-future-of-supplier-portals-trends-and-innovations-to-watch/" TargetMode="External"/><Relationship Id="rId13" Type="http://schemas.openxmlformats.org/officeDocument/2006/relationships/hyperlink" Target="https://www.impigertech.com/the-future-of-supplier-portals-unlocking-innovations-and-seizing-opportunities/" TargetMode="External"/><Relationship Id="rId14" Type="http://schemas.openxmlformats.org/officeDocument/2006/relationships/hyperlink" Target="https://www.planettogether.com/aps-trends/enhancing-supplier-collaboration-through-ai-powered-portals" TargetMode="External"/><Relationship Id="rId15" Type="http://schemas.openxmlformats.org/officeDocument/2006/relationships/hyperlink" Target="https://www.asabix.com/blog/top-5-features-b2b-portal-in-2026/" TargetMode="External"/><Relationship Id="rId16" Type="http://schemas.openxmlformats.org/officeDocument/2006/relationships/hyperlink" Target="https://blog.miva.com/top-features-b2b-buyers-expect-heading-int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