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BPaaS shifts from niche to mainstream with evolving risks and contractual demands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Business‑Process‑as‑a‑Service is evolving from a niche offering into a mainstream operating model as organisations seek scalable, technology‑enabled ways to convert routine workflows into measurable business outcomes. What began as a combination of cloud software and outsourced labour is being reconceived as an integrated service that combines platforms, automation and process ownership, bringing fresh benefits but also fresh legal and operational frictions for both buyers and suppliers.</w:t>
      </w:r>
      <w:r/>
    </w:p>
    <w:p>
      <w:r/>
      <w:r>
        <w:t>According to Gartner, BPaaS delivers business process outsourcing from the cloud, typically on a multitenant basis with consumption‑ or subscription‑style pricing, and often embeds automation so that human work is not overtly dedicated to any single client. That cloud‑native construction underpins many of the commercial advantages firms cite: lower total cost of ownership, elastic capacity and a pay‑for‑use economics that aligns capacity with demand. Vendors such as Virtusa and Cognizant describe BPaaS as an end‑to‑end construct that couples industry knowledge, digital engineering and people to run non‑core activities from payments and compliance to IT incident management.</w:t>
      </w:r>
      <w:r/>
    </w:p>
    <w:p>
      <w:r/>
      <w:r>
        <w:t>But the marriage of platform and process changes the contours of risk. When a single supplier controls both the underlying technology and the operational execution, contractual frameworks must recognise two distinct performance domains. Technology obligations, platform uptime, latency, backup and disaster‑recovery capabilities, require different metrics, remedies and monitoring than process deliverables such as accuracy, turnaround and fidelity to business rules. Separating those obligations in service agreements reduces ambiguity over which failure caused an operational disruption and what remedial steps are appropriate.</w:t>
      </w:r>
      <w:r/>
    </w:p>
    <w:p>
      <w:r/>
      <w:r>
        <w:t>A second practical shift is toward outcome‑based commercial models. Industry commentary, including analysis by JD Supra and CIO, highlights the trend of linking fees to business results rather than simple availability. Outcome pricing can better align incentives but also raises the stakes for precise definitions: contracts must specify the exact metric of success, the measurement methodology, the governance cadence for reviewing performance, and escalation and dispute resolution pathways when platform defects impede process outcomes. Where automation technologies such as robotic process automation contribute to savings, commercial terms should address how those gains are measured and shared across parties.</w:t>
      </w:r>
      <w:r/>
    </w:p>
    <w:p>
      <w:r/>
      <w:r>
        <w:t>Regulatory and privacy exposures intensify in a BPaaS arrangement. With data and process logic concentrated in a single supplier’s environment, compliance controls must be more prescriptive than in stand‑alone SaaS or traditional BPO deals. Contracts should grant expanded audit rights beyond standard attestations, mandate recurring certifications of security and process controls, and require ongoing compliance training for supplier personnel. These steps are particularly important where laws such as GDPR, the California Consumer Privacy Act or sectoral rules like HIPAA or GLBA apply.</w:t>
      </w:r>
      <w:r/>
    </w:p>
    <w:p>
      <w:r/>
      <w:r>
        <w:t>Intellectual property rights present another recurring flashpoint. BPaaS engagements often weave together pre‑existing platforms, vendor proprietary modules and new artefacts born of collaborative work, process templates, analytics models or customised integrations. Clear drafting is essential: the supplier’s underlying software typically remains its licensed property, while novel outputs produced for the client should be allocated in a manner that reflects commercial contribution and future use rights. Contracts must set out licence scope, post‑termination access to deliverables, and who may exploit enhancements after the engagement ends.</w:t>
      </w:r>
      <w:r/>
    </w:p>
    <w:p>
      <w:r/>
      <w:r>
        <w:t>Exit planning needs to be treated as a live part of the deal, not an afterthought. Because BPaaS implementations embed deeply into workflows, migrating services can be operationally complex and costly. Agreements should define transition‑out duties, knowledge transfer obligations, interim service continuity measures and the mechanics for returning or deleting client data. Early and detailed transitional planning reduces the risk of business interruption and makes disengagement predictable.</w:t>
      </w:r>
      <w:r/>
    </w:p>
    <w:p>
      <w:r/>
      <w:r>
        <w:t>Market research points to continued expansion of the sector. Mordor Intelligence projects strong compound annual growth for BPaaS as cloud adoption, artificial intelligence and regulatory demands accelerate uptake. That growth will broaden vendor options and increase competitive pressure, but it is unlikely to reduce the need for careful contracting and governance; it may, in fact, make those disciplines more important as more critical functions are placed into managed cloud processes.</w:t>
      </w:r>
      <w:r/>
    </w:p>
    <w:p>
      <w:r/>
      <w:r>
        <w:t>For organisations contemplating BPaaS, the practical takeaway is that these arrangements are partnerships rather than commodity purchases. Buyers and suppliers should invest in clear, differentiated SLAs for platform and process, mutually agreed outcome definitions, rigorous compliance provisions, transparent IP allocations and detailed exit mechanics. Treated deliberately, BPaaS can deliver scalable efficiency and measurable results; left vague, it can concentrate risk and generate costly disputes.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https://www.jdsupra.com/legalnews/60-seconds-on-tech-sourcing-unlocking-2050718/</w:t>
        </w:r>
      </w:hyperlink>
      <w:r>
        <w:t xml:space="preserve"> - Please view link - unable to able to access data</w:t>
      </w:r>
      <w:r/>
    </w:p>
    <w:p>
      <w:pPr>
        <w:pStyle w:val="ListNumber"/>
        <w:spacing w:line="240" w:lineRule="auto"/>
        <w:ind w:left="720"/>
      </w:pPr>
      <w:r/>
      <w:hyperlink r:id="rId10">
        <w:r>
          <w:rPr>
            <w:color w:val="0000EE"/>
            <w:u w:val="single"/>
          </w:rPr>
          <w:t>https://www.jdsupra.com/legalnews/60-seconds-on-tech-sourcing-unlocking-2050718/</w:t>
        </w:r>
      </w:hyperlink>
      <w:r>
        <w:t xml:space="preserve"> - This article discusses Business-Process-as-a-Service (BPaaS) as a strategic shift integrating technology, services, and automation to deliver measurable business value. It highlights the hybrid nature of BPaaS, combining elements of Software-as-a-Service (SaaS) and Business Process Outsourcing (BPO), and addresses challenges such as distinguishing technology and process, shifting toward business outcomes, planning the exit from day one, navigating compliance risks, and clarifying intellectual property rights. The piece emphasizes the importance of proactive planning and clear contractual agreements to unlock the full value of BPaaS engagements.</w:t>
      </w:r>
      <w:r/>
    </w:p>
    <w:p>
      <w:pPr>
        <w:pStyle w:val="ListNumber"/>
        <w:spacing w:line="240" w:lineRule="auto"/>
        <w:ind w:left="720"/>
      </w:pPr>
      <w:r/>
      <w:hyperlink r:id="rId11">
        <w:r>
          <w:rPr>
            <w:color w:val="0000EE"/>
            <w:u w:val="single"/>
          </w:rPr>
          <w:t>https://www.gartner.com/en/information-technology/glossary/business-process-as-a-service-bpaas</w:t>
        </w:r>
      </w:hyperlink>
      <w:r>
        <w:t xml:space="preserve"> - Gartner defines Business Process as a Service (BPaaS) as the delivery of business process outsourcing (BPO) services sourced from the cloud and constructed for multitenancy. Services are often automated, and where human process actors are required, there is no overtly dedicated labor pool per client. The pricing models are consumption-based or subscription-based commercial terms. As a cloud service, the BPaaS model is accessed via Internet-based technologies.</w:t>
      </w:r>
      <w:r/>
    </w:p>
    <w:p>
      <w:pPr>
        <w:pStyle w:val="ListNumber"/>
        <w:spacing w:line="240" w:lineRule="auto"/>
        <w:ind w:left="720"/>
      </w:pPr>
      <w:r/>
      <w:hyperlink r:id="rId12">
        <w:r>
          <w:rPr>
            <w:color w:val="0000EE"/>
            <w:u w:val="single"/>
          </w:rPr>
          <w:t>https://www.virtusa.com/digital-themes/business-process-as-a-service</w:t>
        </w:r>
      </w:hyperlink>
      <w:r>
        <w:t xml:space="preserve"> - Virtusa offers Business Process as a Service (BPaaS) solutions that combine industry expertise, business process excellence, and digital engineering capabilities to create end-to-end solutions tailored to business needs. BPaaS is typically used for non-core business activities like regulatory compliance, payment processing, or IT incident management, providing the technology services and human support required to run these activities. Benefits include lower cost of ownership, efficient resource utilization, scalability, and automation.</w:t>
      </w:r>
      <w:r/>
    </w:p>
    <w:p>
      <w:pPr>
        <w:pStyle w:val="ListNumber"/>
        <w:spacing w:line="240" w:lineRule="auto"/>
        <w:ind w:left="720"/>
      </w:pPr>
      <w:r/>
      <w:hyperlink r:id="rId13">
        <w:r>
          <w:rPr>
            <w:color w:val="0000EE"/>
            <w:u w:val="single"/>
          </w:rPr>
          <w:t>https://www.cognizant.com/us/en/glossary/bpaas</w:t>
        </w:r>
      </w:hyperlink>
      <w:r>
        <w:t xml:space="preserve"> - Cognizant defines Business Process as a Service (BPaaS) as a type of business process outsourcing (BPO) delivered based on a cloud services model. BPaaS is connected to other services, including SaaS, PaaS, and IaaS, and is fully configurable. BPaaS provides companies with the people, processes, and technology they need to operate as a pay-per-use service by making use of the availability and efficiency of a cloud-based system.</w:t>
      </w:r>
      <w:r/>
    </w:p>
    <w:p>
      <w:pPr>
        <w:pStyle w:val="ListNumber"/>
        <w:spacing w:line="240" w:lineRule="auto"/>
        <w:ind w:left="720"/>
      </w:pPr>
      <w:r/>
      <w:hyperlink r:id="rId14">
        <w:r>
          <w:rPr>
            <w:color w:val="0000EE"/>
            <w:u w:val="single"/>
          </w:rPr>
          <w:t>https://www.cio.com/article/236896/the-opportunities-and-challenges-of-bpaas.html</w:t>
        </w:r>
      </w:hyperlink>
      <w:r>
        <w:t xml:space="preserve"> - This article discusses the opportunities and challenges of Business Process as a Service (BPaaS), highlighting the role of Robotic Process Automation (RPA) in enhancing BPaaS capabilities. It emphasizes the need for contracts to reflect the savings achieved through the addition of RPA to BPaaS engagements and the importance of sharing these savings among all users. The piece also cautions about the complexities introduced by RPA and the necessity for clear contractual agreements to manage these complexities effectively.</w:t>
      </w:r>
      <w:r/>
    </w:p>
    <w:p>
      <w:pPr>
        <w:pStyle w:val="ListNumber"/>
        <w:spacing w:line="240" w:lineRule="auto"/>
        <w:ind w:left="720"/>
      </w:pPr>
      <w:r/>
      <w:hyperlink r:id="rId15">
        <w:r>
          <w:rPr>
            <w:color w:val="0000EE"/>
            <w:u w:val="single"/>
          </w:rPr>
          <w:t>https://www.mordorintelligence.com/industry-reports/business-process-as-a-service-bpaas-market</w:t>
        </w:r>
      </w:hyperlink>
      <w:r>
        <w:t xml:space="preserve"> - Mordor Intelligence provides a market analysis of Business-Process-as-a-Service (BPaaS), forecasting the market to grow from USD 78.69 billion in 2025 to USD 88.04 billion in 2026, reaching USD 154.29 billion by 2031 at an 11.88% compound annual growth rate over 2026-2031. The report highlights factors such as accelerating adoption of cloud-native delivery models, rapid progress in artificial intelligence, and stronger regulatory pressure for resilient operations as key drivers reshaping organizational strategies.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dsupra.com/legalnews/60-seconds-on-tech-sourcing-unlocking-2050718/" TargetMode="External"/><Relationship Id="rId11" Type="http://schemas.openxmlformats.org/officeDocument/2006/relationships/hyperlink" Target="https://www.gartner.com/en/information-technology/glossary/business-process-as-a-service-bpaas" TargetMode="External"/><Relationship Id="rId12" Type="http://schemas.openxmlformats.org/officeDocument/2006/relationships/hyperlink" Target="https://www.virtusa.com/digital-themes/business-process-as-a-service" TargetMode="External"/><Relationship Id="rId13" Type="http://schemas.openxmlformats.org/officeDocument/2006/relationships/hyperlink" Target="https://www.cognizant.com/us/en/glossary/bpaas" TargetMode="External"/><Relationship Id="rId14" Type="http://schemas.openxmlformats.org/officeDocument/2006/relationships/hyperlink" Target="https://www.cio.com/article/236896/the-opportunities-and-challenges-of-bpaas.html" TargetMode="External"/><Relationship Id="rId15" Type="http://schemas.openxmlformats.org/officeDocument/2006/relationships/hyperlink" Target="https://www.mordorintelligence.com/industry-reports/business-process-as-a-service-bpaas-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