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MikeWorldWide launches strategic supply chain communications practice amid rising operational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MikeWorldWide has unveiled a new practice focused on communications for supply chains, logistics and infrastructure, positioning the offering as a response to rising scrutiny and complexity across global operations. The firm said the unit will provide integrated strategic counsel spanning reputation management, crisis response, public affairs, ESG storytelling and leadership visibility for organisations engaged in manufacturing, transportation, e‑commerce, infrastructure and energy.</w:t>
      </w:r>
      <w:r/>
    </w:p>
    <w:p>
      <w:r/>
      <w:r>
        <w:t>According to the announcement, the practice will support communications across the full supply‑chain lifecycle, from sourcing and production to last‑mile delivery and reverse logistics, and claims to combine real‑time incident management with longer‑term positioning and stakeholder engagement. The company said the team will work on issues such as disruption response, recalls, executive thought leadership and sustainability messaging tied to sourcing and circularity.</w:t>
      </w:r>
      <w:r/>
    </w:p>
    <w:p>
      <w:r/>
      <w:r>
        <w:t>"At MikeWorldWide, we've always believed that reputation is shaped where the pressure is highest," said Michael Kempner, founder and CEO of MikeWorldWide. "Today, that pressure sits squarely on global supply chains. This new practice isn't a reaction; it's a reflection of where the world is going. We're helping clients lead with clarity, purpose, and credibility in the moments that matter most."</w:t>
      </w:r>
      <w:r/>
    </w:p>
    <w:p>
      <w:r/>
      <w:r>
        <w:t>The launch comes amid a broader shift in how business and policy leaders view supply chains. Discussions at the World Economic Forum in Davos have reframed supply chains as strategic resilience challenges rather than solely operational efficiency problems, prompting calls for diversification, domestic capacity building and clearer public communications about resilience and partnerships. Commentary from those forums underscores a need for communications that translate operational choices into stakeholder value and public assurance.</w:t>
      </w:r>
      <w:r/>
    </w:p>
    <w:p>
      <w:r/>
      <w:r>
        <w:t>The firm pointed to recent work it says underpins the practice, including advising a major cold‑chain real‑estate player through a high‑profile IPO, repositioning an infrastructure solutions provider, and assisting a global e‑commerce company in communications during labour negotiations. Rory Swikle, senior vice‑president at MikeWorldWide, said the practice is aimed at companies "operating under pressure, in full view" and added, "Our job is to help them lead the conversation, not just survive it, every mile of the way."</w:t>
      </w:r>
      <w:r/>
    </w:p>
    <w:p>
      <w:r/>
      <w:r>
        <w:t>Industry moves elsewhere illustrate the competitive and talent dynamics in logistics and parcel markets. A prominent alternative parcel network recently appointed an executive with decades of parcel and logistics experience as its chief commercial officer, signalling intensified commercial competition among carriers and renewed focus on growth strategies from incumbents and challengers alike. Trade and sector publications are also ramping coverage of supply‑chain strategy and procurement, reflecting heightened media attention on logistics resilience and technology.</w:t>
      </w:r>
      <w:r/>
    </w:p>
    <w:p>
      <w:r/>
      <w:r>
        <w:t>The new practice builds on MikeWorldWide's existing public‑affairs and sector capabilities, which the firm says enable access to policy, regulatory and community stakeholders at national and local levels. The agency has also been expanding other specialised offerings: a separate rebrand and leadership hire for its healthcare unit was announced earlier, indicating a wider push to group industry expertise under distinct practices.</w:t>
      </w:r>
      <w:r/>
    </w:p>
    <w:p>
      <w:r/>
      <w:r>
        <w:t>MWW positions the practice as part of a reputation‑first approach intended to help clients navigate moments of transformation and scrutiny. The company said the team will leverage data and AI in campaigns and bring cross‑functional senior experience to bear on high‑impact situations.</w:t>
      </w:r>
      <w:r/>
    </w:p>
    <w:p>
      <w:r/>
      <w:r>
        <w:t>While the firm frames the move as meeting clear demand for strategic communications in high‑stakes operational settings, the market it targets is also reacting to commercial realignments, regulatory shifts and intensified scrutiny from investors, customers and communities, factors that will test whether specialised communications offerings can materially influence real‑world outcomes in complex supply‑chain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https://www.prnewswire.com/news-releases/mikeworldwide-launches-supply-chain-logistics-and-infrastructure-communications-practice-302672742.html</w:t>
        </w:r>
      </w:hyperlink>
      <w:r>
        <w:t xml:space="preserve"> - Original press release. View link for all data</w:t>
      </w:r>
      <w:r/>
    </w:p>
    <w:p>
      <w:pPr>
        <w:pStyle w:val="ListNumber"/>
        <w:spacing w:line="240" w:lineRule="auto"/>
        <w:ind w:left="720"/>
      </w:pPr>
      <w:r/>
      <w:hyperlink r:id="rId11">
        <w:r>
          <w:rPr>
            <w:color w:val="0000EE"/>
            <w:u w:val="single"/>
          </w:rPr>
          <w:t>https://www.mww.com/resources/supply-chain-practice-announcement/</w:t>
        </w:r>
      </w:hyperlink>
      <w:r>
        <w:t xml:space="preserve"> - MikeWorldWide (MWW), a leading independent PR firm in the US and UK, has launched a dedicated supply chain, logistics, and infrastructure communications practice. This new offering aims to assist companies in navigating the complexities and reputational risks associated with global supply chains. The practice integrates MWW's expertise in corporate reputation, crisis response, public affairs, ESG storytelling, and executive visibility, providing comprehensive support across all stages of the supply chain, from sourcing and manufacturing to last-mile delivery and reverse logistics.</w:t>
      </w:r>
      <w:r/>
    </w:p>
    <w:p>
      <w:pPr>
        <w:pStyle w:val="ListNumber"/>
        <w:spacing w:line="240" w:lineRule="auto"/>
        <w:ind w:left="720"/>
      </w:pPr>
      <w:r/>
      <w:hyperlink r:id="rId12">
        <w:r>
          <w:rPr>
            <w:color w:val="0000EE"/>
            <w:u w:val="single"/>
          </w:rPr>
          <w:t>https://www.mww.com/resources/davos-signals-supply-chain-resilience-moves-from-operations-to-strategy-and-communications/</w:t>
        </w:r>
      </w:hyperlink>
      <w:r>
        <w:t xml:space="preserve"> - At the World Economic Forum in Davos, discussions highlighted a shift in viewing supply chains not merely as efficiency challenges but as resilience imperatives. Canadian Prime Minister Mark Carney and U.S. President Donald Trump emphasized the need for diversification, cooperative approaches, and domestic capacity building to strengthen supply chain resilience. The article outlines a practical communications checklist for resilient supply chains, including leading with assurance, translating operational moves into stakeholder value, aligning leadership narratives, making resilience stories visible and believable, using education to build confidence, and communicating partnership strategies.</w:t>
      </w:r>
      <w:r/>
    </w:p>
    <w:p>
      <w:pPr>
        <w:pStyle w:val="ListNumber"/>
        <w:spacing w:line="240" w:lineRule="auto"/>
        <w:ind w:left="720"/>
      </w:pPr>
      <w:r/>
      <w:hyperlink r:id="rId13">
        <w:r>
          <w:rPr>
            <w:color w:val="0000EE"/>
            <w:u w:val="single"/>
          </w:rPr>
          <w:t>https://www.mww.com/resources/mikeworldwide-taps-health-communications-expert-ryan-lilly-to-lead-integrated-healthcare-pr-practice-mww-health/</w:t>
        </w:r>
      </w:hyperlink>
      <w:r>
        <w:t xml:space="preserve"> - MikeWorldWide has rebranded its healthcare practice as MWW Health under the leadership of Ryan Lilly, a health communications expert with over 15 years of experience. Lilly previously launched and built Matter Health, the healthcare division of Matter Communications. MWW Health aims to integrate healthcare expertise across the agency to better serve a growing sector of clients, including providers, payers, health tech companies, pharmaceutical firms, biotech companies, medical device manufacturers, nonprofit organizations, and consumer health and wellness brands.</w:t>
      </w:r>
      <w:r/>
    </w:p>
    <w:p>
      <w:pPr>
        <w:pStyle w:val="ListNumber"/>
        <w:spacing w:line="240" w:lineRule="auto"/>
        <w:ind w:left="720"/>
      </w:pPr>
      <w:r/>
      <w:hyperlink r:id="rId14">
        <w:r>
          <w:rPr>
            <w:color w:val="0000EE"/>
            <w:u w:val="single"/>
          </w:rPr>
          <w:t>https://www.mww.com/services/public-affairs/</w:t>
        </w:r>
      </w:hyperlink>
      <w:r>
        <w:t xml:space="preserve"> - MikeWorldWide offers comprehensive public affairs and government relations services, leveraging over 30 years of experience in helping clients engage with national and local policy, regulatory, and community affairs representatives. Their One Connected Experience approach provides clients with peace of mind, knowing they have a partner with the experience and full-service capabilities to reach decision-makers directly and through platforms that motivate action. The firm has strong relationships with government, institutions, NGOs, and media, facilitating access to decision-makers at federal, state, and local levels.</w:t>
      </w:r>
      <w:r/>
    </w:p>
    <w:p>
      <w:pPr>
        <w:pStyle w:val="ListNumber"/>
        <w:spacing w:line="240" w:lineRule="auto"/>
        <w:ind w:left="720"/>
      </w:pPr>
      <w:r/>
      <w:hyperlink r:id="rId15">
        <w:r>
          <w:rPr>
            <w:color w:val="0000EE"/>
            <w:u w:val="single"/>
          </w:rPr>
          <w:t>https://www.prnewswire.com/news-releases/ontrac-announces-industry-veteran-michael-cannizzo-as-chief-commercial-officer-302363040.html</w:t>
        </w:r>
      </w:hyperlink>
      <w:r>
        <w:t xml:space="preserve"> - OnTrac, the #1 alternative parcel carrier network, announced the appointment of Michael Cannizzo as the company's new Chief Commercial Officer (CCO). With over 30 years of experience in the small parcel transportation market, including leadership roles at UPS, Amazon, and FleetPride, Cannizzo's appointment comes as the company looks to contend with traditional parcel carriers as the most credible alternative. As CCO, Cannizzo will spearhead a redesigned and expanded commercial organization to drive market share growth.</w:t>
      </w:r>
      <w:r/>
    </w:p>
    <w:p>
      <w:pPr>
        <w:pStyle w:val="ListNumber"/>
        <w:spacing w:line="240" w:lineRule="auto"/>
        <w:ind w:left="720"/>
      </w:pPr>
      <w:r/>
      <w:hyperlink r:id="rId16">
        <w:r>
          <w:rPr>
            <w:color w:val="0000EE"/>
            <w:u w:val="single"/>
          </w:rPr>
          <w:t>https://www.prnewswire.com/news-releases/bizclik-media-launches-january-editions-of-supply-chain-digital-procurement-magazine--manufacturing-digital-302345696.html</w:t>
        </w:r>
      </w:hyperlink>
      <w:r>
        <w:t xml:space="preserve"> - BizClik, the UK's fastest-growing publishing company, has published the latest editions of Supply Chain Digital, Procurement Magazine, and Manufacturing Digital. These publications are highly regarded within the supply chain, logistics, and manufacturing sectors for their in-depth reports and interviews with prominent figures in the respective industries. The January editions feature interviews with leading experts and executives from Estee Lauder, Nike, Vodafone, and more, providing insights into the latest trends and developments in the supply chain and manufacturing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ikeworldwide-launches-supply-chain-logistics-and-infrastructure-communications-practice-302672742.html" TargetMode="External"/><Relationship Id="rId11" Type="http://schemas.openxmlformats.org/officeDocument/2006/relationships/hyperlink" Target="https://www.mww.com/resources/supply-chain-practice-announcement/" TargetMode="External"/><Relationship Id="rId12" Type="http://schemas.openxmlformats.org/officeDocument/2006/relationships/hyperlink" Target="https://www.mww.com/resources/davos-signals-supply-chain-resilience-moves-from-operations-to-strategy-and-communications/" TargetMode="External"/><Relationship Id="rId13" Type="http://schemas.openxmlformats.org/officeDocument/2006/relationships/hyperlink" Target="https://www.mww.com/resources/mikeworldwide-taps-health-communications-expert-ryan-lilly-to-lead-integrated-healthcare-pr-practice-mww-health/" TargetMode="External"/><Relationship Id="rId14" Type="http://schemas.openxmlformats.org/officeDocument/2006/relationships/hyperlink" Target="https://www.mww.com/services/public-affairs/" TargetMode="External"/><Relationship Id="rId15" Type="http://schemas.openxmlformats.org/officeDocument/2006/relationships/hyperlink" Target="https://www.prnewswire.com/news-releases/ontrac-announces-industry-veteran-michael-cannizzo-as-chief-commercial-officer-302363040.html" TargetMode="External"/><Relationship Id="rId16" Type="http://schemas.openxmlformats.org/officeDocument/2006/relationships/hyperlink" Target="https://www.prnewswire.com/news-releases/bizclik-media-launches-january-editions-of-supply-chain-digital-procurement-magazine--manufacturing-digital-30234569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