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Amprius and Nanotech deepen US battery supply-chain shift to bolster unmanned aircraft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Amprius Technologies’ recent announcement of a U.S. manufacturing partnership with Nanotech Energy marks more than a supply-chain milestone for high-performance batteries; it underscores a broader reorientation in how unmanned aircraft are conceived and built when national sourcing rules and resilience become design drivers.</w:t>
      </w:r>
      <w:r/>
    </w:p>
    <w:p>
      <w:r/>
      <w:r>
        <w:t>The collaboration will establish domestic production of Amprius’ silicon‑anode cells , including the SA128 21700 cylindrical cell with a reported 6.8 Ah capacity and about 320 Wh/kg energy density , strengthening the company’s ability to serve defence and aerospace customers that require secure, locally sourced components. According to Investing.com, the move expands Amprius’ manufacturing footprint across Asia and the United States and pushes the company’s global capacity beyond 2.0 GWh, supporting customers such as L3Harris Technologies.</w:t>
      </w:r>
      <w:r/>
    </w:p>
    <w:p>
      <w:r/>
      <w:r>
        <w:t>That emphasis on provenance is no accident. U.S. policy measures, notably provisions in the National Defense Authorization Act and the Federal Communications Commission’s expanded list of communications equipment of concern, now affect not only procurement decisions but the very choices available to engineers. Radios, modems, cellular and satellite communications modules, power systems and sensors , all essential to modern drones , are subject to sourcing scrutiny. The result is a new engineering choreography: product roadmaps begin with components that meet eligibility and sustainment criteria as much as they begin with the highest-performing parts.</w:t>
      </w:r>
      <w:r/>
    </w:p>
    <w:p>
      <w:r/>
      <w:r>
        <w:t>Industry actors and policymakers have shifted their framing of risk. While cybersecurity and foreign‑manufacturer concerns remain, supply‑chain resilience has moved to the fore. Decision‑makers now weigh whether a given part can be procured and replenished through disruptions such as pandemics, closed shipping lanes or regional conflicts. In that context, domestic or allied manufacturing pathways are treated as mission assurance, not merely patriotic preference.</w:t>
      </w:r>
      <w:r/>
    </w:p>
    <w:p>
      <w:r/>
      <w:r>
        <w:t>Amprius’ path to greater U.S. production forms part of a sequence of moves that include earlier engagements and public support. The company has received multiple federal awards and contracts aimed at maturing its silicon‑nanowire anode technology, including a $1 million grant from the U.S. Department of Energy’s Advanced Manufacturing Office to advance high‑throughput manufacturing processes and a $3 million cost‑shared contract from the United States Advanced Battery Consortium, according to Amprius’ own announcements. The firm was also named among early recipients of a larger cost‑sharing grant under the Bipartisan Infrastructure Law, aimed at demonstrating multi‑MWh scale production of its silicon‑nanowire anode cells, and has signalled plans for large‑scale production sites in Colorado and potential sites in Texas and Georgia while expanding commercial capacity in Fremont, California.</w:t>
      </w:r>
      <w:r/>
    </w:p>
    <w:p>
      <w:r/>
      <w:r>
        <w:t>Not all interactions with federal programmes have been straightforward. Amprius and the Department of Energy mutually ended negotiations over a previously announced cost‑shared demonstration project, a development the company characterised as freeing it to pursue more flexible scale, vendor and supply‑chain arrangements. That episode illustrates the tension companies face as they balance government funding, speed to scale and control over supplier choices.</w:t>
      </w:r>
      <w:r/>
    </w:p>
    <w:p>
      <w:r/>
      <w:r>
        <w:t>For drone manufacturers and systems integrators, the calculus is shifting from lowest‑cost sourcing to eligibility and regulatory certainty. Domestic production often carries higher near‑term costs, but companies increasingly judge those premiums to be offset by faster qualification processes, lower regulatory risk and the reduced probability of mission‑critical shortages. Industry commentators and procurement officers now frame domestic supply as a strategic enabler: a supplier that meets sourcing rules can keep a platform selectable for government and regulated commercial contracts; one that does not may find its products categorically excluded.</w:t>
      </w:r>
      <w:r/>
    </w:p>
    <w:p>
      <w:r/>
      <w:r>
        <w:t>The engineering consequences are tangible. Where once a design team might mix parts from the best global vendors, teams are increasingly constrained to a regionalised technology stack , airframes, propulsion, energy storage, sensors, communications and edge computing sourced or manufactured within trusted geographies. That shift alters development timelines, component roadmaps and innovation pathways: research priorities may pivot to domestically scalable technologies, and modular architectures gain value as teams hedge against supplier discontinuities.</w:t>
      </w:r>
      <w:r/>
    </w:p>
    <w:p>
      <w:r/>
      <w:r>
        <w:t>As Amprius and Nanotech move to domestic cell production, the battery becomes a clear example of how sourcing policy can reshape a sector. If propulsion, sensing, or communication subsystems cannot be supplied reliably from trusted sources, an otherwise capable platform may never reach the field. For firms in the unmanned systems market, the strategic imperative is now as much about securing eligible, sustain-able supply chains as it is about pushing the bounds of performance.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https://dronelife.com/2026/02/04/why-best-in-class-components-arent-enough-anymore/</w:t>
        </w:r>
      </w:hyperlink>
      <w:r>
        <w:t xml:space="preserve"> - Please view link - unable to able to access data</w:t>
      </w:r>
      <w:r/>
    </w:p>
    <w:p>
      <w:pPr>
        <w:pStyle w:val="ListNumber"/>
        <w:spacing w:line="240" w:lineRule="auto"/>
        <w:ind w:left="720"/>
      </w:pPr>
      <w:r/>
      <w:hyperlink r:id="rId11">
        <w:r>
          <w:rPr>
            <w:color w:val="0000EE"/>
            <w:u w:val="single"/>
          </w:rPr>
          <w:t>https://www.investing.com/news/company-news/amprius-partners-with-nanotech-energy-for-usbased-battery-production-93CH-4481888</w:t>
        </w:r>
      </w:hyperlink>
      <w:r>
        <w:t xml:space="preserve"> - Amprius Technologies has announced a manufacturing partnership with Nanotech Energy to establish domestic production of its silicon-anode battery cells. This collaboration aims to strengthen Amprius' ability to serve defense, aerospace, and other mission-critical markets that require secure domestic production meeting stringent sourcing requirements. The partnership aligns with the recently updated National Defense Authorization Act, reflecting the evolving expectations around component origin in the drone industry. The focus will be on manufacturing Amprius' SA128 silicon-anode cell, a 21700 cylindrical battery with 6.8 Ah capacity and 320 Wh/kg energy density. L3Harris Technologies, a customer of Amprius, is expected to benefit from this domestic production capability. This strategic move expands Amprius' manufacturing footprint across both Asia and the United States, increasing its global capacity beyond 2.0 GWh. The company employs a contract manufacturing strategy that enables rapid capacity expansion with minimal capital investment. Despite impressive revenue growth of 234% in the last twelve months, Amprius continues to face profitability challenges, with analysts not expecting the company to be profitable this year.</w:t>
      </w:r>
      <w:r/>
    </w:p>
    <w:p>
      <w:pPr>
        <w:pStyle w:val="ListNumber"/>
        <w:spacing w:line="240" w:lineRule="auto"/>
        <w:ind w:left="720"/>
      </w:pPr>
      <w:r/>
      <w:hyperlink r:id="rId12">
        <w:r>
          <w:rPr>
            <w:color w:val="0000EE"/>
            <w:u w:val="single"/>
          </w:rPr>
          <w:t>https://www.businesswire.com/news/home/20230602005357/en/Amprius-and-U.S.-Department-of-Energy-Mutually-Agree-to-End-Negotiations-for-Cost-Sharing-Grant</w:t>
        </w:r>
      </w:hyperlink>
      <w:r>
        <w:t xml:space="preserve"> - Amprius Technologies and the U.S. Department of Energy's Office of Manufacturing and Energy Supply Chains have mutually agreed to end negotiations for a previously announced cost-shared demonstration project. This decision provides Amprius with greater operational flexibility in scale, vendor and supply chain management, product portfolio development, and speed required for large-scale manufacturing of high-energy density batteries in the United States. Amprius remains focused on scaling up its first large-scale production site for next-generation battery cells in Brighton, Colorado, as part of its drive to ensure a clean energy future is American-made. The company continues to expand its existing commercial production in Fremont, California, and its new large-scale production in Brighton, Colorado.</w:t>
      </w:r>
      <w:r/>
    </w:p>
    <w:p>
      <w:pPr>
        <w:pStyle w:val="ListNumber"/>
        <w:spacing w:line="240" w:lineRule="auto"/>
        <w:ind w:left="720"/>
      </w:pPr>
      <w:r/>
      <w:hyperlink r:id="rId13">
        <w:r>
          <w:rPr>
            <w:color w:val="0000EE"/>
            <w:u w:val="single"/>
          </w:rPr>
          <w:t>https://amprius.com/about/news-and-events/amprius-and-u-s-department-of-energy-mutually-agree-to-end-negotiations-for-cost-sharing-grant/</w:t>
        </w:r>
      </w:hyperlink>
      <w:r>
        <w:t xml:space="preserve"> - Amprius Technologies and the U.S. Department of Energy's Office of Manufacturing and Energy Supply Chains have mutually agreed to end negotiations for a previously announced cost-shared demonstration project. This decision provides Amprius with greater operational flexibility in scale, vendor and supply chain management, product portfolio development, and speed required for large-scale manufacturing of high-energy density batteries in the United States. Amprius remains focused on scaling up its first large-scale production site for next-generation battery cells in Brighton, Colorado, as part of its drive to ensure a clean energy future is American-made. The company continues to expand its existing commercial production in Fremont, California, and its new large-scale production in Brighton, Colorado.</w:t>
      </w:r>
      <w:r/>
    </w:p>
    <w:p>
      <w:pPr>
        <w:pStyle w:val="ListNumber"/>
        <w:spacing w:line="240" w:lineRule="auto"/>
        <w:ind w:left="720"/>
      </w:pPr>
      <w:r/>
      <w:hyperlink r:id="rId14">
        <w:r>
          <w:rPr>
            <w:color w:val="0000EE"/>
            <w:u w:val="single"/>
          </w:rPr>
          <w:t>https://amprius.com/amprius-technologies-awarded-department-of-energy-funding-grant-for-advanced-battery-manufacturing/</w:t>
        </w:r>
      </w:hyperlink>
      <w:r>
        <w:t xml:space="preserve"> - Amprius Technologies has been awarded a $1 million grant from the U.S. Department of Energy's Advanced Manufacturing Office to further mature its process for manufacturing nanowire-based silicon anodes. This funding will support Amprius' high-throughput source-less plasma deposition of structured silicon anodes for lithium-ion batteries, enabling the company to accelerate the development of its high-volume production process for its nanowire-based silicon anode using a deposition system currently used in manufacturing solar cells. The grant aims to promote the maturation of Amprius' technology to achieve high-volume, low-cost ultra-high energy density battery production that significantly increases yield and throughput. Amprius' current energy density levels using its silicon nanowire anode technology are over 1,150 watt-hours (Wh)/liter and 450 Wh/kg.</w:t>
      </w:r>
      <w:r/>
    </w:p>
    <w:p>
      <w:pPr>
        <w:pStyle w:val="ListNumber"/>
        <w:spacing w:line="240" w:lineRule="auto"/>
        <w:ind w:left="720"/>
      </w:pPr>
      <w:r/>
      <w:hyperlink r:id="rId15">
        <w:r>
          <w:rPr>
            <w:color w:val="0000EE"/>
            <w:u w:val="single"/>
          </w:rPr>
          <w:t>https://ir.amprius.com/news-events/press-releases/detail/6/amprius-technologies-receives-3m-usabc-contract-award-for</w:t>
        </w:r>
      </w:hyperlink>
      <w:r>
        <w:t xml:space="preserve"> - Amprius Technologies has received a $3 million contract award from the United States Advanced Battery Consortium LLC (USABC) in collaboration with the U.S. Department of Energy for low-cost, fast-charge silicon nanowire battery technology development. The contract includes a 50 percent cost-share by Amprius Technologies. The 30-month contract, which began in April, will target the development of 80+Ah cells that meet or exceed all 2023 USABC low-cost, fast-charge electric vehicle cell characteristics, including exceptional fast charge performance and usable energy. This is Amprius Technologies' second contract with USABC. The company's silicon technology is designed to provide significant performance advancement, specifically addressing issues like range anxiety and charging time in electric vehicles.</w:t>
      </w:r>
      <w:r/>
    </w:p>
    <w:p>
      <w:pPr>
        <w:pStyle w:val="ListNumber"/>
        <w:spacing w:line="240" w:lineRule="auto"/>
        <w:ind w:left="720"/>
      </w:pPr>
      <w:r/>
      <w:hyperlink r:id="rId16">
        <w:r>
          <w:rPr>
            <w:color w:val="0000EE"/>
            <w:u w:val="single"/>
          </w:rPr>
          <w:t>https://amprius.com/about/news-and-events/amprius-technologies-among-first-funding-recipients-from-biden-administrations-bipartisan-infrastructure-law/</w:t>
        </w:r>
      </w:hyperlink>
      <w:r>
        <w:t xml:space="preserve"> - Amprius Technologies is among the first companies to receive a $50 million cost-sharing grant from the U.S. Department of Energy's Office of Manufacturing and Energy Supply Chains, as part of President Biden's Bipartisan Infrastructure Law. This grant supports Amprius' plans for large-scale, domestic production of its silicon nanowire anode lithium-ion batteries. The objective is to demonstrate the manufacturing of silicon nanowire anode technology at the component and cell level on multi-megawatt-hour (MWh)-scale manufacturing lines comparable to those used in multi-gigawatt-hour (GWh) factories. The demonstration is expected to mature Amprius' manufacturing capabilities through the installation and operation of the first-of-its-kind large-scale production line for its ultra-high energy density batteries. The tentative location for Amprius' demonstration factory is expected to be in Texas, among potential sites that include Georgia.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ronelife.com/2026/02/04/why-best-in-class-components-arent-enough-anymore/" TargetMode="External"/><Relationship Id="rId11" Type="http://schemas.openxmlformats.org/officeDocument/2006/relationships/hyperlink" Target="https://www.investing.com/news/company-news/amprius-partners-with-nanotech-energy-for-usbased-battery-production-93CH-4481888" TargetMode="External"/><Relationship Id="rId12" Type="http://schemas.openxmlformats.org/officeDocument/2006/relationships/hyperlink" Target="https://www.businesswire.com/news/home/20230602005357/en/Amprius-and-U.S.-Department-of-Energy-Mutually-Agree-to-End-Negotiations-for-Cost-Sharing-Grant" TargetMode="External"/><Relationship Id="rId13" Type="http://schemas.openxmlformats.org/officeDocument/2006/relationships/hyperlink" Target="https://amprius.com/about/news-and-events/amprius-and-u-s-department-of-energy-mutually-agree-to-end-negotiations-for-cost-sharing-grant/" TargetMode="External"/><Relationship Id="rId14" Type="http://schemas.openxmlformats.org/officeDocument/2006/relationships/hyperlink" Target="https://amprius.com/amprius-technologies-awarded-department-of-energy-funding-grant-for-advanced-battery-manufacturing/" TargetMode="External"/><Relationship Id="rId15" Type="http://schemas.openxmlformats.org/officeDocument/2006/relationships/hyperlink" Target="https://ir.amprius.com/news-events/press-releases/detail/6/amprius-technologies-receives-3m-usabc-contract-award-for" TargetMode="External"/><Relationship Id="rId16" Type="http://schemas.openxmlformats.org/officeDocument/2006/relationships/hyperlink" Target="https://amprius.com/about/news-and-events/amprius-technologies-among-first-funding-recipients-from-biden-administrations-bipartisan-infrastructure-la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